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关于中建隧道建设有限公司申报20</w:t>
      </w:r>
      <w:r>
        <w:rPr>
          <w:rFonts w:hint="eastAsia" w:ascii="华文中宋" w:hAnsi="华文中宋" w:eastAsia="华文中宋" w:cs="华文中宋"/>
          <w:b/>
          <w:bCs/>
          <w:sz w:val="44"/>
          <w:szCs w:val="44"/>
        </w:rPr>
        <w:t>20</w:t>
      </w:r>
      <w:r>
        <w:rPr>
          <w:rFonts w:hint="eastAsia" w:ascii="华文中宋" w:hAnsi="华文中宋" w:eastAsia="华文中宋" w:cs="华文中宋"/>
          <w:b/>
          <w:bCs/>
          <w:sz w:val="44"/>
          <w:szCs w:val="44"/>
        </w:rPr>
        <w:t>年度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rPr>
        <w:t>重庆市科技进步奖公示</w:t>
      </w:r>
      <w:r>
        <w:rPr>
          <w:rFonts w:hint="eastAsia" w:ascii="华文中宋" w:hAnsi="华文中宋" w:eastAsia="华文中宋" w:cs="华文中宋"/>
          <w:b/>
          <w:bCs/>
          <w:sz w:val="44"/>
          <w:szCs w:val="44"/>
          <w:lang w:eastAsia="zh-CN"/>
        </w:rPr>
        <w:t>材料</w:t>
      </w:r>
    </w:p>
    <w:p>
      <w:pPr>
        <w:spacing w:before="33" w:line="360" w:lineRule="auto"/>
        <w:jc w:val="center"/>
        <w:rPr>
          <w:rFonts w:hint="eastAsia" w:ascii="黑体" w:eastAsia="黑体"/>
          <w:sz w:val="32"/>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pPr>
      <w:bookmarkStart w:id="0" w:name="_GoBack"/>
      <w:bookmarkEnd w:id="0"/>
      <w:r>
        <w:rPr>
          <w:rFonts w:hint="eastAsia" w:ascii="宋体" w:hAnsi="宋体" w:eastAsia="宋体" w:cs="宋体"/>
          <w:b/>
          <w:color w:val="000000"/>
          <w:kern w:val="0"/>
          <w:sz w:val="28"/>
          <w:szCs w:val="28"/>
          <w:lang w:eastAsia="zh-CN" w:bidi="ar"/>
        </w:rPr>
        <w:t>（一）</w:t>
      </w:r>
      <w:r>
        <w:rPr>
          <w:rFonts w:hint="eastAsia" w:ascii="宋体" w:hAnsi="宋体" w:eastAsia="宋体" w:cs="宋体"/>
          <w:b/>
          <w:color w:val="000000"/>
          <w:kern w:val="0"/>
          <w:sz w:val="28"/>
          <w:szCs w:val="28"/>
          <w:lang w:bidi="ar"/>
        </w:rPr>
        <w:t>项目名称</w:t>
      </w:r>
    </w:p>
    <w:p>
      <w:pPr>
        <w:keepNext w:val="0"/>
        <w:keepLines w:val="0"/>
        <w:pageBreakBefore w:val="0"/>
        <w:kinsoku/>
        <w:wordWrap/>
        <w:overflowPunct/>
        <w:topLinePunct w:val="0"/>
        <w:autoSpaceDE/>
        <w:autoSpaceDN/>
        <w:bidi w:val="0"/>
        <w:adjustRightInd/>
        <w:snapToGrid/>
        <w:spacing w:before="156" w:beforeLines="50" w:line="360" w:lineRule="auto"/>
        <w:ind w:firstLine="480" w:firstLineChars="200"/>
        <w:textAlignment w:val="auto"/>
        <w:rPr>
          <w:rFonts w:ascii="Times New Roman" w:hAnsi="Times New Roman" w:eastAsia="宋体" w:cs="Times New Roman"/>
          <w:sz w:val="24"/>
          <w:szCs w:val="20"/>
        </w:rPr>
      </w:pPr>
      <w:r>
        <w:rPr>
          <w:rFonts w:hint="eastAsia" w:ascii="Times New Roman" w:hAnsi="Times New Roman" w:eastAsia="宋体" w:cs="Times New Roman"/>
          <w:sz w:val="24"/>
          <w:szCs w:val="20"/>
        </w:rPr>
        <w:t>山岭隧道围岩整体破坏极限分析与施工人员随动预警关键技术</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0"/>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（二）提名单位及提名意见</w:t>
      </w:r>
    </w:p>
    <w:p>
      <w:pPr>
        <w:spacing w:before="156" w:beforeLines="50"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提名</w:t>
      </w:r>
      <w:r>
        <w:rPr>
          <w:rFonts w:hint="eastAsia" w:ascii="Times New Roman" w:hAnsi="Times New Roman" w:eastAsia="宋体" w:cs="Times New Roman"/>
          <w:sz w:val="24"/>
          <w:szCs w:val="20"/>
        </w:rPr>
        <w:t>单位</w:t>
      </w:r>
      <w:r>
        <w:rPr>
          <w:rFonts w:ascii="Times New Roman" w:hAnsi="Times New Roman" w:eastAsia="宋体" w:cs="Times New Roman"/>
          <w:sz w:val="24"/>
          <w:szCs w:val="20"/>
        </w:rPr>
        <w:t>：重庆市南岸区科技局</w:t>
      </w:r>
    </w:p>
    <w:p>
      <w:pPr>
        <w:spacing w:before="156" w:beforeLines="50"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项目针对富水与断裂地层隧道围岩破坏预测</w:t>
      </w:r>
      <w:r>
        <w:rPr>
          <w:rFonts w:hint="eastAsia" w:ascii="Times New Roman" w:hAnsi="Times New Roman" w:eastAsia="宋体" w:cs="Times New Roman"/>
          <w:sz w:val="24"/>
          <w:szCs w:val="20"/>
        </w:rPr>
        <w:t>、</w:t>
      </w:r>
      <w:r>
        <w:rPr>
          <w:rFonts w:ascii="Times New Roman" w:hAnsi="Times New Roman" w:eastAsia="宋体" w:cs="Times New Roman"/>
          <w:sz w:val="24"/>
          <w:szCs w:val="20"/>
        </w:rPr>
        <w:t>水荷载与构造应力场确定</w:t>
      </w:r>
      <w:r>
        <w:rPr>
          <w:rFonts w:hint="eastAsia" w:ascii="Times New Roman" w:hAnsi="Times New Roman" w:eastAsia="宋体" w:cs="Times New Roman"/>
          <w:sz w:val="24"/>
          <w:szCs w:val="20"/>
        </w:rPr>
        <w:t>以及</w:t>
      </w:r>
      <w:r>
        <w:rPr>
          <w:rFonts w:ascii="Times New Roman" w:hAnsi="Times New Roman" w:eastAsia="宋体" w:cs="Times New Roman"/>
          <w:sz w:val="24"/>
          <w:szCs w:val="20"/>
        </w:rPr>
        <w:t>施工安全智能预测预警等关键问题，项目组</w:t>
      </w:r>
      <w:r>
        <w:rPr>
          <w:rFonts w:hint="eastAsia" w:ascii="Times New Roman" w:hAnsi="Times New Roman" w:eastAsia="宋体" w:cs="Times New Roman"/>
          <w:sz w:val="24"/>
          <w:szCs w:val="20"/>
        </w:rPr>
        <w:t>在交通部、重庆市、广东省等重大项目的支持下，开展了理论分析、模型试验、数值模拟与现场实测等十余年的系统研究，建立了公路隧道围岩极限应变破坏预测方法与标准，实现了对施工人员安全的随动互馈式预警，取得了考虑外水压力-断裂构造应力-自重应力的隧道安全极限分析方法、基于洞周边界面力的隧道水荷载计算方法、基于位移不连续法的断裂构造应力场计算方法、隧道施工安全随动预警系统等创新成果</w:t>
      </w:r>
      <w:r>
        <w:rPr>
          <w:rFonts w:ascii="Times New Roman" w:hAnsi="Times New Roman" w:eastAsia="宋体" w:cs="Times New Roman"/>
          <w:sz w:val="24"/>
          <w:szCs w:val="20"/>
        </w:rPr>
        <w:t>。</w:t>
      </w:r>
      <w:r>
        <w:rPr>
          <w:rFonts w:hint="eastAsia" w:ascii="Times New Roman" w:hAnsi="Times New Roman" w:eastAsia="宋体" w:cs="Times New Roman"/>
          <w:sz w:val="24"/>
          <w:szCs w:val="20"/>
        </w:rPr>
        <w:t>项目成果已成功应用于多座公路隧道，实现经济效益1.45亿；打通了公路隧道施工过程围岩稳定性“感-传-评-知”关键症结，提升了隧道建设安全保障的行业整体技术水平；具有显著社会价值，应用前景广阔</w:t>
      </w:r>
      <w:r>
        <w:rPr>
          <w:rFonts w:ascii="Times New Roman" w:hAnsi="Times New Roman" w:eastAsia="宋体" w:cs="Times New Roman"/>
          <w:sz w:val="24"/>
          <w:szCs w:val="20"/>
        </w:rPr>
        <w:t>。我单位严格对推荐书内容及全部附件材料进行了严格审查，确认该成果符合《重庆市科学技术奖励办法实施细则》规定的推荐资格条件，推荐材料全部内容属实。</w:t>
      </w:r>
    </w:p>
    <w:p>
      <w:pPr>
        <w:spacing w:before="156" w:beforeLines="50"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提名该项目为重庆市科技进步奖</w:t>
      </w:r>
      <w:r>
        <w:rPr>
          <w:rFonts w:hint="eastAsia" w:ascii="Times New Roman" w:hAnsi="Times New Roman" w:eastAsia="宋体" w:cs="Times New Roman"/>
          <w:sz w:val="24"/>
          <w:szCs w:val="20"/>
        </w:rPr>
        <w:t>一</w:t>
      </w:r>
      <w:r>
        <w:rPr>
          <w:rFonts w:ascii="Times New Roman" w:hAnsi="Times New Roman" w:eastAsia="宋体" w:cs="Times New Roman"/>
          <w:sz w:val="24"/>
          <w:szCs w:val="20"/>
        </w:rPr>
        <w:t>等奖。</w:t>
      </w:r>
    </w:p>
    <w:p>
      <w:pPr>
        <w:pStyle w:val="2"/>
        <w:keepNext w:val="0"/>
        <w:keepLines w:val="0"/>
        <w:pageBreakBefore w:val="0"/>
        <w:widowControl w:val="0"/>
        <w:kinsoku/>
        <w:wordWrap/>
        <w:overflowPunct/>
        <w:topLinePunct w:val="0"/>
        <w:autoSpaceDE/>
        <w:autoSpaceDN/>
        <w:bidi w:val="0"/>
        <w:adjustRightInd/>
        <w:snapToGrid/>
        <w:spacing w:before="143"/>
        <w:textAlignment w:val="auto"/>
      </w:pPr>
      <w:r>
        <w:rPr>
          <w:rFonts w:hint="eastAsia"/>
        </w:rPr>
        <w:t>（三）项目简介</w:t>
      </w:r>
    </w:p>
    <w:p>
      <w:pPr>
        <w:spacing w:line="360" w:lineRule="auto"/>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21世纪以来，我国公路隧道迅猛发展，年均新增超12%，已成为公路隧道最多的国家。然而，对于岩体公路隧道，围岩失稳与结构破坏的预测方法与标准尚不成熟，富水与断裂等典型常见不良地质又加剧了坍塌、突水的灾害；同时，隧道内施工环境恶劣，通讯受阻，定位不准，施工人员的安全往往处于“黑箱”状态，重大安全事故时有发生。因此，如何科学预测围岩破坏，并为施工人员提供准确实时的预警信息，长期以来一直是困扰隧道安全的关键难题。</w:t>
      </w:r>
    </w:p>
    <w:p>
      <w:pPr>
        <w:spacing w:line="360" w:lineRule="auto"/>
        <w:ind w:firstLine="480" w:firstLineChars="200"/>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在交通部、重庆市、广东省等重大项目的支持下，开展了理论分析、模型试验、数值模拟与现场实测等十余年的系统研究，建立了公路隧道围岩极限应变破坏预测方法与标准，实现了对施工人员安全的随动互馈式预警，取得了考虑外水压力-断裂构造应力-自重应力的隧道安全极限分析方法、基于洞周边界面力的隧道水荷载计算方法、基于位移不连续法的断裂构造应力场计算方法、隧道施工安全随动预警系统等四项创新成果，具体包括：</w:t>
      </w:r>
    </w:p>
    <w:p>
      <w:pPr>
        <w:spacing w:line="360" w:lineRule="auto"/>
        <w:ind w:firstLine="480"/>
        <w:rPr>
          <w:rFonts w:ascii="Times New Roman" w:hAnsi="Times New Roman" w:eastAsia="宋体" w:cs="Times New Roman"/>
          <w:color w:val="000000"/>
          <w:sz w:val="24"/>
        </w:rPr>
      </w:pPr>
      <w:r>
        <w:rPr>
          <w:rFonts w:hint="eastAsia" w:ascii="Times New Roman" w:hAnsi="Times New Roman" w:eastAsia="宋体" w:cs="Times New Roman"/>
          <w:color w:val="000000"/>
          <w:sz w:val="24"/>
        </w:rPr>
        <w:t>（1）针对隧道破坏预测难题，提出了考虑外水压力、断裂构造应力以及岩体重力等作用的隧道围岩与结构安全极限分析方法，建立了基于安全系数连续量化的公路隧道围岩稳定性评价标准。构建了公路隧道围岩破坏预测体系。</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①引入工程材料强度破坏理论和极限应变分析法，根据围岩力学参数开展等效岩块极限应变数值试验，获取了不同围岩级别条件下隧道岩体材料的弹塑性极限应变破坏标准。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②通过对隧道围岩失稳判据调研与对比分析的基础上，建立了隧道洞周位移与围岩稳定安全系数的定量关系，提出了基于“围岩极限应变破坏区域贯通+围岩位移突变”的围岩稳定性综合判据。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③引入隧道围岩稳定安全系数，通过数值极限分析，提出了考虑外水压力、断裂构造应力以及岩体重力作用下的隧道围岩与结构失稳破坏模式以及稳定性定量评价方法与相对极限位移标准。</w:t>
      </w:r>
    </w:p>
    <w:p>
      <w:pPr>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（2）针对外水压力问题，揭示了考虑渗流作用时空动态效应的岩体隧道水荷载折减机理，提出了基于洞周边界面力的水荷载计算方法。</w:t>
      </w:r>
    </w:p>
    <w:p>
      <w:pPr>
        <w:spacing w:line="360" w:lineRule="auto"/>
        <w:ind w:firstLine="480" w:firstLineChars="200"/>
        <w:rPr>
          <w:rFonts w:ascii="Times New Roman" w:hAnsi="Times New Roman" w:eastAsia="宋体" w:cs="Times New Roman"/>
          <w:color w:val="000000"/>
          <w:sz w:val="24"/>
        </w:rPr>
      </w:pPr>
      <w:r>
        <w:rPr>
          <w:rFonts w:hint="eastAsia" w:ascii="宋体" w:hAnsi="宋体" w:eastAsia="宋体" w:cs="Times New Roman"/>
          <w:color w:val="000000"/>
          <w:sz w:val="24"/>
        </w:rPr>
        <w:t>①</w:t>
      </w:r>
      <w:r>
        <w:rPr>
          <w:rFonts w:hint="eastAsia" w:ascii="Times New Roman" w:hAnsi="Times New Roman" w:eastAsia="宋体" w:cs="Times New Roman"/>
          <w:color w:val="000000"/>
          <w:sz w:val="24"/>
        </w:rPr>
        <w:t>针对外水压力折减问题，从蚁群效应、动态效应和渗流效应等角度，立足隧址区地下水运动时空动态效应的本质，系统揭示了岩体隧道水荷载的折减机理，并通过隧道外水压力模型试验进行了验证研究。</w:t>
      </w:r>
    </w:p>
    <w:p>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②针对外水压力作用下的隧道结构计算问题，系统论证了“基于洞周边界面力的地层结构法”的科学合理性，从原理、方程和过程等角度建立了其方法体系，提出了隧道的关键承水压性能指标“似刚度比”和“下半断面矢跨比”。</w:t>
      </w:r>
    </w:p>
    <w:p>
      <w:pPr>
        <w:spacing w:line="360" w:lineRule="auto"/>
        <w:ind w:firstLine="480" w:firstLineChars="200"/>
        <w:rPr>
          <w:rFonts w:ascii="宋体" w:hAnsi="宋体" w:eastAsia="宋体" w:cs="Times New Roman"/>
          <w:color w:val="000000"/>
          <w:sz w:val="24"/>
        </w:rPr>
      </w:pPr>
      <w:r>
        <w:rPr>
          <w:rFonts w:hint="eastAsia" w:ascii="Times New Roman" w:hAnsi="Times New Roman" w:eastAsia="宋体" w:cs="Times New Roman"/>
          <w:color w:val="000000"/>
          <w:sz w:val="24"/>
        </w:rPr>
        <w:t>（3）</w:t>
      </w:r>
      <w:r>
        <w:rPr>
          <w:rFonts w:hint="eastAsia" w:ascii="宋体" w:hAnsi="宋体" w:eastAsia="宋体" w:cs="Times New Roman"/>
          <w:color w:val="000000"/>
          <w:sz w:val="24"/>
        </w:rPr>
        <w:t>针对断裂构造应力场扰动问题，拓展了用于非线性断层扰动应力场分析的位移不连续法，提出了断裂构造应力场的计算方法。</w:t>
      </w:r>
    </w:p>
    <w:p>
      <w:pPr>
        <w:spacing w:line="360" w:lineRule="auto"/>
        <w:ind w:firstLine="480" w:firstLineChars="200"/>
        <w:rPr>
          <w:rFonts w:ascii="Times New Roman" w:hAnsi="Times New Roman" w:eastAsia="宋体" w:cs="Times New Roman"/>
          <w:color w:val="000000"/>
          <w:sz w:val="24"/>
        </w:rPr>
      </w:pPr>
      <w:r>
        <w:rPr>
          <w:rFonts w:hint="eastAsia" w:ascii="宋体" w:hAnsi="宋体" w:eastAsia="宋体" w:cs="Times New Roman"/>
          <w:color w:val="000000"/>
          <w:sz w:val="24"/>
        </w:rPr>
        <w:t>①</w:t>
      </w:r>
      <w:r>
        <w:rPr>
          <w:rFonts w:hint="eastAsia" w:ascii="Times New Roman" w:hAnsi="Times New Roman" w:eastAsia="宋体" w:cs="Times New Roman"/>
          <w:color w:val="000000"/>
          <w:sz w:val="24"/>
        </w:rPr>
        <w:t>针对DDM数值方法在有限边界条件的应用局限问题，从传递矩阵-刚度矩阵角度，采用算法推导与计算分析，解决了任意层状异性介质的有限边界、复合平面DDM应用问题。</w:t>
      </w:r>
    </w:p>
    <w:p>
      <w:pPr>
        <w:spacing w:line="360" w:lineRule="auto"/>
        <w:ind w:firstLine="480" w:firstLineChars="200"/>
        <w:rPr>
          <w:rFonts w:ascii="Times New Roman" w:hAnsi="Times New Roman" w:eastAsia="宋体" w:cs="Times New Roman"/>
          <w:color w:val="000000"/>
          <w:sz w:val="24"/>
        </w:rPr>
      </w:pPr>
      <w:r>
        <w:rPr>
          <w:rFonts w:hint="eastAsia" w:ascii="宋体" w:hAnsi="宋体" w:eastAsia="宋体" w:cs="Times New Roman"/>
          <w:color w:val="000000"/>
          <w:sz w:val="24"/>
        </w:rPr>
        <w:t>②</w:t>
      </w:r>
      <w:r>
        <w:rPr>
          <w:rFonts w:hint="eastAsia" w:ascii="Times New Roman" w:hAnsi="Times New Roman" w:eastAsia="宋体" w:cs="Times New Roman"/>
          <w:color w:val="000000"/>
          <w:sz w:val="24"/>
        </w:rPr>
        <w:t>针对DDM方法在非线性问题计算上的不足，结合岩体非线性节理模型的DDM算法推导，突破了非连续面压剪传统摩擦滑移DDM简化模式，拓展了DDM数值方法在非线性有限变形问题中的适用性。</w:t>
      </w:r>
    </w:p>
    <w:p>
      <w:pPr>
        <w:spacing w:line="360" w:lineRule="auto"/>
        <w:ind w:firstLine="480" w:firstLineChars="200"/>
        <w:rPr>
          <w:rFonts w:ascii="Times New Roman" w:hAnsi="Times New Roman" w:eastAsia="宋体" w:cs="Times New Roman"/>
          <w:color w:val="000000"/>
          <w:sz w:val="24"/>
        </w:rPr>
      </w:pPr>
      <w:r>
        <w:rPr>
          <w:rFonts w:hint="eastAsia" w:ascii="宋体" w:hAnsi="宋体" w:eastAsia="宋体" w:cs="Times New Roman"/>
          <w:color w:val="000000"/>
          <w:sz w:val="24"/>
        </w:rPr>
        <w:t>③</w:t>
      </w:r>
      <w:r>
        <w:rPr>
          <w:rFonts w:hint="eastAsia" w:ascii="Times New Roman" w:hAnsi="Times New Roman" w:eastAsia="宋体" w:cs="Times New Roman"/>
          <w:color w:val="000000"/>
          <w:sz w:val="24"/>
        </w:rPr>
        <w:t>将DDM与多元回归相结合，通过多方法对比，实测验证，形成了的复杂构造应力场的三维数值模拟方法，解决了任意复杂构造地应力场模拟难题。</w:t>
      </w:r>
    </w:p>
    <w:p>
      <w:pPr>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（4）开发了适应隧道施工环境的扩频通讯技术、人员定位技术与拱顶沉降自动监测装置；基于极限位移预警标准，构建了隧道施工安全随动预警系统。实现了跟随人员、跟随施工、跟随状态的实时互馈式预警。</w:t>
      </w:r>
    </w:p>
    <w:p>
      <w:pPr>
        <w:spacing w:line="360" w:lineRule="auto"/>
        <w:ind w:firstLine="480" w:firstLineChars="200"/>
        <w:rPr>
          <w:rFonts w:ascii="宋体" w:hAnsi="宋体" w:eastAsia="宋体" w:cs="Times New Roman"/>
          <w:color w:val="000000"/>
          <w:sz w:val="24"/>
        </w:rPr>
      </w:pPr>
      <w:r>
        <w:rPr>
          <w:rFonts w:hint="eastAsia" w:ascii="宋体" w:hAnsi="宋体" w:eastAsia="宋体" w:cs="Times New Roman"/>
          <w:color w:val="000000"/>
          <w:sz w:val="24"/>
        </w:rPr>
        <w:t>①针对隧道洞内复杂恶劣的施工环境，引入超宽带定位技术，提出了基于距离交会算法和信号飞行时间的隧道施工环境人员平面精确定位算法，并开发相应的定位预警模块，隧道施工环境平面定位精度达到米级以下。</w:t>
      </w:r>
    </w:p>
    <w:p>
      <w:pPr>
        <w:spacing w:line="360" w:lineRule="auto"/>
        <w:ind w:firstLine="480" w:firstLineChars="200"/>
        <w:rPr>
          <w:rFonts w:ascii="Times New Roman" w:hAnsi="Times New Roman" w:eastAsia="宋体" w:cs="Times New Roman"/>
          <w:color w:val="000000"/>
          <w:sz w:val="24"/>
        </w:rPr>
      </w:pPr>
      <w:r>
        <w:rPr>
          <w:rFonts w:hint="eastAsia" w:ascii="宋体" w:hAnsi="宋体" w:eastAsia="宋体" w:cs="Times New Roman"/>
          <w:color w:val="000000"/>
          <w:sz w:val="24"/>
        </w:rPr>
        <w:t>②针对施工人员自我安全感知的“黑箱”问题，基于极限位移预警标准和扩频通讯技术，研发了隧道施工安全互馈式随动预警系统。</w:t>
      </w:r>
    </w:p>
    <w:p>
      <w:pPr>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项目编制4部行业规范和地方标准（主编2部），获</w:t>
      </w:r>
      <w:r>
        <w:rPr>
          <w:rFonts w:ascii="Times New Roman" w:hAnsi="Times New Roman" w:eastAsia="宋体" w:cs="Times New Roman"/>
          <w:color w:val="000000"/>
          <w:sz w:val="24"/>
        </w:rPr>
        <w:t>33</w:t>
      </w:r>
      <w:r>
        <w:rPr>
          <w:rFonts w:hint="eastAsia" w:ascii="Times New Roman" w:hAnsi="Times New Roman" w:eastAsia="宋体" w:cs="Times New Roman"/>
          <w:color w:val="000000"/>
          <w:sz w:val="24"/>
        </w:rPr>
        <w:t>项专利授权（发明专利</w:t>
      </w:r>
      <w:r>
        <w:rPr>
          <w:rFonts w:ascii="Times New Roman" w:hAnsi="Times New Roman" w:eastAsia="宋体" w:cs="Times New Roman"/>
          <w:color w:val="000000"/>
          <w:sz w:val="24"/>
        </w:rPr>
        <w:t>11</w:t>
      </w:r>
      <w:r>
        <w:rPr>
          <w:rFonts w:hint="eastAsia" w:ascii="Times New Roman" w:hAnsi="Times New Roman" w:eastAsia="宋体" w:cs="Times New Roman"/>
          <w:color w:val="000000"/>
          <w:sz w:val="24"/>
        </w:rPr>
        <w:t>项），发表</w:t>
      </w:r>
      <w:r>
        <w:rPr>
          <w:rFonts w:ascii="Times New Roman" w:hAnsi="Times New Roman" w:eastAsia="宋体" w:cs="Times New Roman"/>
          <w:color w:val="000000"/>
          <w:sz w:val="24"/>
        </w:rPr>
        <w:t>99</w:t>
      </w:r>
      <w:r>
        <w:rPr>
          <w:rFonts w:hint="eastAsia" w:ascii="Times New Roman" w:hAnsi="Times New Roman" w:eastAsia="宋体" w:cs="Times New Roman"/>
          <w:color w:val="000000"/>
          <w:sz w:val="24"/>
        </w:rPr>
        <w:t>篇论文（SCI收录</w:t>
      </w:r>
      <w:r>
        <w:rPr>
          <w:rFonts w:ascii="Times New Roman" w:hAnsi="Times New Roman" w:eastAsia="宋体" w:cs="Times New Roman"/>
          <w:color w:val="000000"/>
          <w:sz w:val="24"/>
        </w:rPr>
        <w:t>23</w:t>
      </w:r>
      <w:r>
        <w:rPr>
          <w:rFonts w:hint="eastAsia" w:ascii="Times New Roman" w:hAnsi="Times New Roman" w:eastAsia="宋体" w:cs="Times New Roman"/>
          <w:color w:val="000000"/>
          <w:sz w:val="24"/>
        </w:rPr>
        <w:t>篇，</w:t>
      </w:r>
      <w:r>
        <w:rPr>
          <w:rFonts w:ascii="Times New Roman" w:hAnsi="Times New Roman" w:eastAsia="宋体" w:cs="Times New Roman"/>
          <w:color w:val="000000"/>
          <w:sz w:val="24"/>
        </w:rPr>
        <w:t>EI收录</w:t>
      </w:r>
      <w:r>
        <w:rPr>
          <w:rFonts w:hint="eastAsia" w:ascii="Times New Roman" w:hAnsi="Times New Roman" w:eastAsia="宋体" w:cs="Times New Roman"/>
          <w:color w:val="000000"/>
          <w:sz w:val="24"/>
        </w:rPr>
        <w:t>4</w:t>
      </w:r>
      <w:r>
        <w:rPr>
          <w:rFonts w:ascii="Times New Roman" w:hAnsi="Times New Roman" w:eastAsia="宋体" w:cs="Times New Roman"/>
          <w:color w:val="000000"/>
          <w:sz w:val="24"/>
        </w:rPr>
        <w:t>1篇</w:t>
      </w:r>
      <w:r>
        <w:rPr>
          <w:rFonts w:hint="eastAsia" w:ascii="Times New Roman" w:hAnsi="Times New Roman" w:eastAsia="宋体" w:cs="Times New Roman"/>
          <w:color w:val="000000"/>
          <w:sz w:val="24"/>
        </w:rPr>
        <w:t>），出版3部专著（“十三五”国家重点图书1部），研发1套新产品，获3项软件著作权。</w:t>
      </w:r>
    </w:p>
    <w:p>
      <w:pPr>
        <w:spacing w:line="360" w:lineRule="auto"/>
        <w:ind w:firstLine="480" w:firstLineChars="200"/>
        <w:rPr>
          <w:rFonts w:ascii="Times New Roman" w:hAnsi="Times New Roman" w:eastAsia="宋体" w:cs="Times New Roman"/>
          <w:color w:val="000000"/>
          <w:sz w:val="24"/>
        </w:rPr>
      </w:pPr>
      <w:r>
        <w:rPr>
          <w:rFonts w:hint="eastAsia" w:ascii="Times New Roman" w:hAnsi="Times New Roman" w:eastAsia="宋体" w:cs="Times New Roman"/>
          <w:color w:val="000000"/>
          <w:sz w:val="24"/>
        </w:rPr>
        <w:t>项目成果已成功应用于多座公路隧道，实现经济效益1.45亿；打通了公路隧道施工过程围岩稳定性“感-传-评-知”关键症结，提升了隧道建设安全保障的行业整体技术水平；具有显著社会价值，应用前景广阔。</w:t>
      </w:r>
    </w:p>
    <w:p>
      <w:pPr>
        <w:spacing w:line="360" w:lineRule="auto"/>
        <w:ind w:firstLine="480" w:firstLineChars="200"/>
        <w:rPr>
          <w:rFonts w:ascii="Times New Roman" w:hAnsi="Times New Roman"/>
          <w:sz w:val="24"/>
        </w:rPr>
      </w:pPr>
      <w:r>
        <w:rPr>
          <w:rFonts w:hint="eastAsia" w:ascii="Times New Roman" w:hAnsi="Times New Roman" w:eastAsia="宋体" w:cs="Times New Roman"/>
          <w:color w:val="000000"/>
          <w:sz w:val="24"/>
        </w:rPr>
        <w:t>项目成果社会、环保及经济效益显著，经评价总体达到国际领先水平。</w:t>
      </w:r>
    </w:p>
    <w:p>
      <w:pPr>
        <w:spacing w:line="360" w:lineRule="auto"/>
        <w:outlineLvl w:val="0"/>
        <w:rPr>
          <w:rFonts w:ascii="黑体" w:hAnsi="黑体" w:eastAsia="黑体" w:cs="黑体"/>
          <w:sz w:val="30"/>
          <w:szCs w:val="30"/>
          <w:lang w:bidi="zh-CN"/>
        </w:rPr>
      </w:pPr>
      <w:r>
        <w:rPr>
          <w:rFonts w:hint="eastAsia" w:ascii="黑体" w:hAnsi="黑体" w:eastAsia="黑体" w:cs="黑体"/>
          <w:sz w:val="30"/>
          <w:szCs w:val="30"/>
          <w:lang w:bidi="zh-CN"/>
        </w:rPr>
        <w:t>（四）客观评价</w:t>
      </w:r>
    </w:p>
    <w:p>
      <w:p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4.1 查新</w:t>
      </w:r>
    </w:p>
    <w:p>
      <w:pPr>
        <w:spacing w:line="360" w:lineRule="auto"/>
        <w:ind w:firstLine="480" w:firstLineChars="200"/>
        <w:rPr>
          <w:rFonts w:ascii="Times New Roman" w:hAnsi="Times New Roman" w:cs="Times New Roman"/>
          <w:b/>
          <w:bCs/>
          <w:sz w:val="24"/>
        </w:rPr>
      </w:pPr>
      <w:r>
        <w:rPr>
          <w:rFonts w:hint="eastAsia" w:ascii="Times New Roman" w:hAnsi="Times New Roman" w:cs="Times New Roman"/>
          <w:sz w:val="24"/>
        </w:rPr>
        <w:t>教育</w:t>
      </w:r>
      <w:r>
        <w:rPr>
          <w:rFonts w:ascii="Times New Roman" w:hAnsi="Times New Roman" w:cs="Times New Roman"/>
          <w:sz w:val="24"/>
        </w:rPr>
        <w:t>部科技查新工作站</w:t>
      </w:r>
      <w:r>
        <w:rPr>
          <w:rFonts w:ascii="Times New Roman" w:hAnsi="Times New Roman" w:eastAsia="宋体" w:cs="Times New Roman"/>
          <w:sz w:val="24"/>
        </w:rPr>
        <w:t>对“</w:t>
      </w:r>
      <w:r>
        <w:rPr>
          <w:rFonts w:hint="eastAsia" w:ascii="Times New Roman" w:hAnsi="Times New Roman" w:eastAsia="宋体" w:cs="Times New Roman"/>
          <w:sz w:val="24"/>
        </w:rPr>
        <w:t>山岭隧道围岩整体破坏极限分析与施工人员随动预警关键技术</w:t>
      </w:r>
      <w:r>
        <w:rPr>
          <w:rFonts w:ascii="Times New Roman" w:hAnsi="Times New Roman" w:eastAsia="宋体" w:cs="Times New Roman"/>
          <w:sz w:val="24"/>
        </w:rPr>
        <w:t>”进</w:t>
      </w:r>
      <w:r>
        <w:rPr>
          <w:rFonts w:ascii="Times New Roman" w:hAnsi="Times New Roman" w:cs="Times New Roman"/>
          <w:sz w:val="24"/>
        </w:rPr>
        <w:t>行了成果查新，查新结论为：在国内外公开发表的文献中</w:t>
      </w:r>
      <w:r>
        <w:rPr>
          <w:rFonts w:hint="eastAsia" w:ascii="Times New Roman" w:hAnsi="Times New Roman" w:cs="Times New Roman"/>
          <w:sz w:val="24"/>
        </w:rPr>
        <w:t>，关于山岭隧道围岩整体破坏极限分析与施工人员随动预警关键技术</w:t>
      </w:r>
      <w:r>
        <w:rPr>
          <w:rFonts w:ascii="Times New Roman" w:hAnsi="Times New Roman" w:cs="Times New Roman"/>
          <w:sz w:val="24"/>
        </w:rPr>
        <w:t>研究，</w:t>
      </w:r>
      <w:r>
        <w:rPr>
          <w:rFonts w:hint="eastAsia" w:ascii="Times New Roman" w:hAnsi="Times New Roman" w:cs="Times New Roman"/>
          <w:sz w:val="24"/>
        </w:rPr>
        <w:t>除本项目委托单位项目组成员公开发布文献以外</w:t>
      </w:r>
      <w:r>
        <w:rPr>
          <w:rFonts w:ascii="Times New Roman" w:hAnsi="Times New Roman" w:cs="Times New Roman"/>
          <w:sz w:val="24"/>
        </w:rPr>
        <w:t>，未见具有与本项目查新点完全相同的公开文献报道。</w:t>
      </w:r>
    </w:p>
    <w:p>
      <w:pPr>
        <w:spacing w:line="360" w:lineRule="auto"/>
        <w:rPr>
          <w:rFonts w:ascii="Times New Roman" w:hAnsi="Times New Roman" w:eastAsia="宋体" w:cs="Times New Roman"/>
          <w:b/>
          <w:bCs/>
          <w:sz w:val="24"/>
        </w:rPr>
      </w:pPr>
      <w:r>
        <w:rPr>
          <w:rFonts w:ascii="Times New Roman" w:hAnsi="Times New Roman" w:eastAsia="宋体" w:cs="Times New Roman"/>
          <w:b/>
          <w:bCs/>
          <w:sz w:val="24"/>
        </w:rPr>
        <w:t>4.2</w:t>
      </w:r>
      <w:r>
        <w:rPr>
          <w:rFonts w:hint="eastAsia" w:ascii="Times New Roman" w:hAnsi="Times New Roman" w:eastAsia="宋体" w:cs="Times New Roman"/>
          <w:b/>
          <w:bCs/>
          <w:sz w:val="24"/>
        </w:rPr>
        <w:t xml:space="preserve"> </w:t>
      </w:r>
      <w:r>
        <w:rPr>
          <w:rFonts w:ascii="Times New Roman" w:hAnsi="Times New Roman" w:eastAsia="宋体" w:cs="Times New Roman"/>
          <w:b/>
          <w:bCs/>
          <w:sz w:val="24"/>
        </w:rPr>
        <w:t>鉴定评价</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2020年5月16日，中国岩石力学与工程学会组织召开了由招商局重庆交通科研设计院有限公司、重庆大学和中建隧道建设有限公司共同完成的“公路隧道围岩极限应变破坏预测与随动预警”项目成果评价会。以冯夏庭院士为主任委员、郑颖人院士、方祖烈教授为副主任委员的评价委员会一致认为该成果总体上达到国际领先水平</w:t>
      </w:r>
      <w:r>
        <w:rPr>
          <w:rFonts w:ascii="Times New Roman" w:hAnsi="Times New Roman" w:cs="Times New Roman"/>
          <w:sz w:val="24"/>
        </w:rPr>
        <w:t>。</w:t>
      </w:r>
    </w:p>
    <w:p>
      <w:pPr>
        <w:spacing w:line="360" w:lineRule="auto"/>
        <w:rPr>
          <w:rFonts w:ascii="Times New Roman" w:hAnsi="Times New Roman" w:eastAsia="宋体" w:cs="Times New Roman"/>
          <w:b/>
          <w:bCs/>
          <w:sz w:val="24"/>
        </w:rPr>
      </w:pPr>
      <w:r>
        <w:rPr>
          <w:rFonts w:ascii="Times New Roman" w:hAnsi="Times New Roman" w:eastAsia="宋体" w:cs="Times New Roman"/>
          <w:b/>
          <w:bCs/>
          <w:sz w:val="24"/>
        </w:rPr>
        <w:t>4.3</w:t>
      </w:r>
      <w:r>
        <w:rPr>
          <w:rFonts w:hint="eastAsia" w:ascii="Times New Roman" w:hAnsi="Times New Roman" w:eastAsia="宋体" w:cs="Times New Roman"/>
          <w:b/>
          <w:bCs/>
          <w:sz w:val="24"/>
        </w:rPr>
        <w:t xml:space="preserve"> </w:t>
      </w:r>
      <w:r>
        <w:rPr>
          <w:rFonts w:ascii="Times New Roman" w:hAnsi="Times New Roman" w:eastAsia="宋体" w:cs="Times New Roman"/>
          <w:b/>
          <w:bCs/>
          <w:sz w:val="24"/>
        </w:rPr>
        <w:t>检测报告</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西南计算机有限责任公司检测计算与软件测评中心对项目研究成果“隧道施工安全随动互馈式预警系统”进行了测试，在定位救援覆盖范围、预警响应时间等方面，得到如下结论：</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定位救援覆盖范围&gt;200m、定位精度&lt;1m；</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定位响应时间&lt;60S、预警响应时间&lt;60S。</w:t>
      </w:r>
    </w:p>
    <w:p>
      <w:pPr>
        <w:spacing w:line="360" w:lineRule="auto"/>
        <w:rPr>
          <w:rFonts w:ascii="Times New Roman" w:hAnsi="Times New Roman" w:eastAsia="宋体" w:cs="Times New Roman"/>
          <w:b/>
          <w:bCs/>
          <w:sz w:val="24"/>
        </w:rPr>
      </w:pPr>
      <w:r>
        <w:rPr>
          <w:rFonts w:ascii="Times New Roman" w:hAnsi="Times New Roman" w:eastAsia="宋体" w:cs="Times New Roman"/>
          <w:b/>
          <w:bCs/>
          <w:sz w:val="24"/>
        </w:rPr>
        <w:t>4.4</w:t>
      </w:r>
      <w:r>
        <w:rPr>
          <w:rFonts w:hint="eastAsia" w:ascii="Times New Roman" w:hAnsi="Times New Roman" w:eastAsia="宋体" w:cs="Times New Roman"/>
          <w:b/>
          <w:bCs/>
          <w:sz w:val="24"/>
        </w:rPr>
        <w:t xml:space="preserve"> 用户</w:t>
      </w:r>
      <w:r>
        <w:rPr>
          <w:rFonts w:ascii="Times New Roman" w:hAnsi="Times New Roman" w:eastAsia="宋体" w:cs="Times New Roman"/>
          <w:b/>
          <w:bCs/>
          <w:sz w:val="24"/>
        </w:rPr>
        <w:t>评价</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项目研究成果在巫溪隧道、旗杆山隧道、曾家岩隧道等重难点工程中得到应用。针对巫溪隧道穿越岩溶等高水压段，项目成果的应用“避免了突水涌泥等灾害事件的发生，提升了隧道作业效率，降低支护成本，企业效益显著增加”。针对旗杆山隧道穿越断层问题，项目成果的应用“提高了隧道穿越断层带区域支护结构的计算效率，优化结构支护参数，保障施工安全，成果有效可行，具有推广价值”。针对曾家岩隧道城市复杂区施工问题，项目成果的应用“有效评价了隧道围岩稳定性，对于变形严重段落多次成功预警，保障隧道施工结构稳定性的同时，也通过人员随动系统保证了隧道内工作人员的人生安全”。</w:t>
      </w:r>
    </w:p>
    <w:p>
      <w:pPr>
        <w:spacing w:line="360" w:lineRule="auto"/>
        <w:outlineLvl w:val="0"/>
        <w:rPr>
          <w:rFonts w:ascii="黑体" w:hAnsi="黑体" w:eastAsia="黑体" w:cs="黑体"/>
          <w:sz w:val="30"/>
          <w:szCs w:val="30"/>
          <w:lang w:bidi="zh-CN"/>
        </w:rPr>
      </w:pPr>
      <w:r>
        <w:rPr>
          <w:rFonts w:hint="eastAsia" w:ascii="黑体" w:hAnsi="黑体" w:eastAsia="黑体" w:cs="黑体"/>
          <w:sz w:val="30"/>
          <w:szCs w:val="30"/>
          <w:lang w:bidi="zh-CN"/>
        </w:rPr>
        <w:t>（五）推广应用、社会效益和经济效益</w:t>
      </w:r>
    </w:p>
    <w:p>
      <w:pPr>
        <w:spacing w:line="360" w:lineRule="auto"/>
        <w:rPr>
          <w:b/>
          <w:bCs/>
          <w:sz w:val="24"/>
        </w:rPr>
      </w:pPr>
      <w:r>
        <w:rPr>
          <w:rFonts w:ascii="Times New Roman" w:hAnsi="Times New Roman" w:cs="Times New Roman"/>
          <w:b/>
          <w:bCs/>
          <w:sz w:val="24"/>
        </w:rPr>
        <w:t>5.1 推</w:t>
      </w:r>
      <w:r>
        <w:rPr>
          <w:rFonts w:hint="eastAsia"/>
          <w:b/>
          <w:bCs/>
          <w:sz w:val="24"/>
        </w:rPr>
        <w:t>广应用</w:t>
      </w:r>
    </w:p>
    <w:p>
      <w:pPr>
        <w:spacing w:line="360" w:lineRule="auto"/>
        <w:ind w:firstLine="480" w:firstLineChars="200"/>
        <w:rPr>
          <w:rFonts w:ascii="Times New Roman" w:hAnsi="Times New Roman" w:cs="Times New Roman"/>
          <w:bCs/>
          <w:color w:val="000000" w:themeColor="text1"/>
          <w:sz w:val="24"/>
        </w:rPr>
      </w:pPr>
      <w:r>
        <w:rPr>
          <w:rFonts w:hint="eastAsia" w:ascii="Times New Roman" w:hAnsi="Times New Roman" w:cs="Times New Roman"/>
          <w:bCs/>
          <w:color w:val="000000" w:themeColor="text1"/>
          <w:sz w:val="24"/>
        </w:rPr>
        <w:t>研究成果“山岭隧道围岩整体破坏极限分析与施工人员随动预警关键技术”分别在中国铁建大桥工程局集团有限公司城口至开州高速公路城开高速公路旗杆山隧道、中铁十二局集团有限公司巫镇高速巫镇高速公路巫溪隧道、中铁隧道股份有限公司重庆曾家岩大桥隧道工程、重庆中环建设有限公司重庆市两江桥渝中连接隧道、中建隧道建设有限公司缙云山隧道、龙洲湾隧道、中梁山隧道扩容改造工程进行应用，取得了较好的经济、社会和环境效益，得到成果应用单位的一致好评。具体情况详见下表：</w:t>
      </w:r>
    </w:p>
    <w:p>
      <w:pPr>
        <w:ind w:firstLine="480" w:firstLineChars="200"/>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主要应用单位情况</w:t>
      </w:r>
      <w:r>
        <w:rPr>
          <w:rFonts w:hint="eastAsia" w:ascii="Times New Roman" w:hAnsi="Times New Roman" w:cs="Times New Roman"/>
          <w:bCs/>
          <w:color w:val="000000" w:themeColor="text1"/>
          <w:sz w:val="24"/>
        </w:rPr>
        <w:t>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345"/>
        <w:gridCol w:w="2113"/>
        <w:gridCol w:w="269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adjustRightInd w:val="0"/>
              <w:snapToGrid w:val="0"/>
              <w:jc w:val="center"/>
              <w:rPr>
                <w:rFonts w:ascii="华文仿宋" w:hAnsi="华文仿宋" w:eastAsia="华文仿宋" w:cs="Times New Roman"/>
                <w:sz w:val="26"/>
                <w:szCs w:val="26"/>
              </w:rPr>
            </w:pPr>
            <w:r>
              <w:rPr>
                <w:rFonts w:ascii="华文仿宋" w:hAnsi="华文仿宋" w:eastAsia="华文仿宋" w:cs="Times New Roman"/>
                <w:sz w:val="26"/>
                <w:szCs w:val="26"/>
              </w:rPr>
              <w:t>应用单位名称</w:t>
            </w:r>
          </w:p>
        </w:tc>
        <w:tc>
          <w:tcPr>
            <w:tcW w:w="1260" w:type="dxa"/>
            <w:vAlign w:val="center"/>
          </w:tcPr>
          <w:p>
            <w:pPr>
              <w:adjustRightInd w:val="0"/>
              <w:snapToGrid w:val="0"/>
              <w:jc w:val="center"/>
              <w:rPr>
                <w:rFonts w:ascii="华文仿宋" w:hAnsi="华文仿宋" w:eastAsia="华文仿宋" w:cs="Times New Roman"/>
                <w:sz w:val="26"/>
                <w:szCs w:val="26"/>
              </w:rPr>
            </w:pPr>
            <w:r>
              <w:rPr>
                <w:rFonts w:ascii="华文仿宋" w:hAnsi="华文仿宋" w:eastAsia="华文仿宋" w:cs="Times New Roman"/>
                <w:sz w:val="26"/>
                <w:szCs w:val="26"/>
              </w:rPr>
              <w:t>应用技术</w:t>
            </w:r>
          </w:p>
        </w:tc>
        <w:tc>
          <w:tcPr>
            <w:tcW w:w="1980" w:type="dxa"/>
            <w:vAlign w:val="center"/>
          </w:tcPr>
          <w:p>
            <w:pPr>
              <w:adjustRightInd w:val="0"/>
              <w:snapToGrid w:val="0"/>
              <w:jc w:val="center"/>
              <w:rPr>
                <w:rFonts w:ascii="华文仿宋" w:hAnsi="华文仿宋" w:eastAsia="华文仿宋" w:cs="Times New Roman"/>
                <w:sz w:val="26"/>
                <w:szCs w:val="26"/>
              </w:rPr>
            </w:pPr>
            <w:r>
              <w:rPr>
                <w:rFonts w:ascii="华文仿宋" w:hAnsi="华文仿宋" w:eastAsia="华文仿宋" w:cs="Times New Roman"/>
                <w:sz w:val="26"/>
                <w:szCs w:val="26"/>
              </w:rPr>
              <w:t>应用</w:t>
            </w:r>
            <w:r>
              <w:rPr>
                <w:rFonts w:hint="eastAsia" w:ascii="华文仿宋" w:hAnsi="华文仿宋" w:eastAsia="华文仿宋" w:cs="Times New Roman"/>
                <w:sz w:val="26"/>
                <w:szCs w:val="26"/>
              </w:rPr>
              <w:t>对象及规模</w:t>
            </w:r>
          </w:p>
        </w:tc>
        <w:tc>
          <w:tcPr>
            <w:tcW w:w="2520" w:type="dxa"/>
            <w:vAlign w:val="center"/>
          </w:tcPr>
          <w:p>
            <w:pPr>
              <w:adjustRightInd w:val="0"/>
              <w:snapToGrid w:val="0"/>
              <w:jc w:val="center"/>
              <w:rPr>
                <w:rFonts w:ascii="华文仿宋" w:hAnsi="华文仿宋" w:eastAsia="华文仿宋" w:cs="Times New Roman"/>
                <w:sz w:val="26"/>
                <w:szCs w:val="26"/>
              </w:rPr>
            </w:pPr>
            <w:r>
              <w:rPr>
                <w:rFonts w:ascii="华文仿宋" w:hAnsi="华文仿宋" w:eastAsia="华文仿宋" w:cs="Times New Roman"/>
                <w:sz w:val="26"/>
                <w:szCs w:val="26"/>
              </w:rPr>
              <w:t>应用</w:t>
            </w:r>
            <w:r>
              <w:rPr>
                <w:rFonts w:hint="eastAsia" w:ascii="华文仿宋" w:hAnsi="华文仿宋" w:eastAsia="华文仿宋" w:cs="Times New Roman"/>
                <w:sz w:val="26"/>
                <w:szCs w:val="26"/>
              </w:rPr>
              <w:t>起止时间</w:t>
            </w:r>
          </w:p>
        </w:tc>
        <w:tc>
          <w:tcPr>
            <w:tcW w:w="1800" w:type="dxa"/>
            <w:vAlign w:val="center"/>
          </w:tcPr>
          <w:p>
            <w:pPr>
              <w:adjustRightInd w:val="0"/>
              <w:snapToGrid w:val="0"/>
              <w:jc w:val="center"/>
              <w:rPr>
                <w:rFonts w:ascii="华文仿宋" w:hAnsi="华文仿宋" w:eastAsia="华文仿宋" w:cs="Times New Roman"/>
                <w:sz w:val="26"/>
                <w:szCs w:val="26"/>
              </w:rPr>
            </w:pPr>
            <w:r>
              <w:rPr>
                <w:rFonts w:ascii="华文仿宋" w:hAnsi="华文仿宋" w:eastAsia="华文仿宋" w:cs="Times New Roman"/>
                <w:sz w:val="26"/>
                <w:szCs w:val="26"/>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中国铁建大桥工程局集团有限公司</w:t>
            </w:r>
            <w:r>
              <w:rPr>
                <w:rFonts w:hint="eastAsia" w:ascii="Times New Roman" w:hAnsi="Times New Roman" w:eastAsia="宋体" w:cs="Times New Roman"/>
                <w:szCs w:val="21"/>
              </w:rPr>
              <w:t>城</w:t>
            </w:r>
            <w:r>
              <w:rPr>
                <w:rFonts w:ascii="Times New Roman" w:hAnsi="Times New Roman" w:eastAsia="宋体" w:cs="Times New Roman"/>
                <w:szCs w:val="21"/>
              </w:rPr>
              <w:t>口至开</w:t>
            </w:r>
            <w:r>
              <w:rPr>
                <w:rFonts w:hint="eastAsia" w:ascii="Times New Roman" w:hAnsi="Times New Roman" w:eastAsia="宋体" w:cs="Times New Roman"/>
                <w:szCs w:val="21"/>
              </w:rPr>
              <w:t>州</w:t>
            </w:r>
            <w:r>
              <w:rPr>
                <w:rFonts w:ascii="Times New Roman" w:hAnsi="Times New Roman" w:eastAsia="宋体" w:cs="Times New Roman"/>
                <w:szCs w:val="21"/>
              </w:rPr>
              <w:t>高速公路A3</w:t>
            </w:r>
            <w:r>
              <w:rPr>
                <w:rFonts w:hint="eastAsia" w:ascii="Times New Roman" w:hAnsi="Times New Roman" w:eastAsia="宋体" w:cs="Times New Roman"/>
                <w:szCs w:val="21"/>
              </w:rPr>
              <w:t>合</w:t>
            </w:r>
            <w:r>
              <w:rPr>
                <w:rFonts w:ascii="Times New Roman" w:hAnsi="Times New Roman" w:eastAsia="宋体" w:cs="Times New Roman"/>
                <w:szCs w:val="21"/>
              </w:rPr>
              <w:t>同段项目经理部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城开高速公路旗杆山隧道</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2017年8月-2019年12月</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李洪林/</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18322146900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b/>
                <w:color w:val="FF0000"/>
                <w:szCs w:val="21"/>
              </w:rPr>
            </w:pPr>
            <w:r>
              <w:rPr>
                <w:rFonts w:hint="eastAsia" w:ascii="Times New Roman" w:hAnsi="Times New Roman" w:eastAsia="宋体" w:cs="Times New Roman"/>
                <w:szCs w:val="21"/>
              </w:rPr>
              <w:t>中铁十二局集团</w:t>
            </w:r>
            <w:r>
              <w:rPr>
                <w:rFonts w:ascii="Times New Roman" w:hAnsi="Times New Roman" w:eastAsia="宋体" w:cs="Times New Roman"/>
                <w:szCs w:val="21"/>
              </w:rPr>
              <w:t>有限公司</w:t>
            </w:r>
            <w:r>
              <w:rPr>
                <w:rFonts w:hint="eastAsia" w:ascii="Times New Roman" w:hAnsi="Times New Roman" w:eastAsia="宋体" w:cs="Times New Roman"/>
                <w:szCs w:val="21"/>
              </w:rPr>
              <w:t>巫镇高速总</w:t>
            </w:r>
            <w:r>
              <w:rPr>
                <w:rFonts w:ascii="Times New Roman" w:hAnsi="Times New Roman" w:eastAsia="宋体" w:cs="Times New Roman"/>
                <w:szCs w:val="21"/>
              </w:rPr>
              <w:t>承</w:t>
            </w:r>
            <w:r>
              <w:rPr>
                <w:rFonts w:hint="eastAsia" w:ascii="Times New Roman" w:hAnsi="Times New Roman" w:eastAsia="宋体" w:cs="Times New Roman"/>
                <w:szCs w:val="21"/>
              </w:rPr>
              <w:t>包</w:t>
            </w:r>
            <w:r>
              <w:rPr>
                <w:rFonts w:ascii="Times New Roman" w:hAnsi="Times New Roman" w:eastAsia="宋体" w:cs="Times New Roman"/>
                <w:szCs w:val="21"/>
              </w:rPr>
              <w:t>指挥部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巫镇高速公路巫溪隧道</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2017年10月-至今</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杨志杰/</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18592029097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b/>
                <w:color w:val="FF0000"/>
                <w:szCs w:val="21"/>
              </w:rPr>
            </w:pPr>
            <w:r>
              <w:rPr>
                <w:rFonts w:hint="eastAsia" w:ascii="Times New Roman" w:hAnsi="Times New Roman" w:eastAsia="宋体" w:cs="Times New Roman"/>
                <w:szCs w:val="21"/>
              </w:rPr>
              <w:t>中铁隧道局集</w:t>
            </w:r>
            <w:r>
              <w:rPr>
                <w:rFonts w:ascii="Times New Roman" w:hAnsi="Times New Roman" w:eastAsia="宋体" w:cs="Times New Roman"/>
                <w:szCs w:val="21"/>
              </w:rPr>
              <w:t>团</w:t>
            </w:r>
            <w:r>
              <w:rPr>
                <w:rFonts w:hint="eastAsia" w:ascii="Times New Roman" w:hAnsi="Times New Roman" w:eastAsia="宋体" w:cs="Times New Roman"/>
                <w:szCs w:val="21"/>
              </w:rPr>
              <w:t>有限公司重庆曾家岩大桥隧道工程项目经理部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重庆市曾家岩嘉陵江大桥项目隧道工程</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2017年7月-至今</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何乃</w:t>
            </w:r>
            <w:r>
              <w:rPr>
                <w:rFonts w:ascii="Times New Roman" w:hAnsi="Times New Roman" w:eastAsia="宋体" w:cs="Times New Roman"/>
                <w:szCs w:val="21"/>
              </w:rPr>
              <w:t>贵</w:t>
            </w:r>
            <w:r>
              <w:rPr>
                <w:rFonts w:hint="eastAsia" w:ascii="Times New Roman" w:hAnsi="Times New Roman" w:eastAsia="宋体" w:cs="Times New Roman"/>
                <w:szCs w:val="21"/>
              </w:rPr>
              <w:t>/</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15023307581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重庆中环建设有限公司渝中连接隧道工程项目经理部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重庆市两江桥渝中连接隧道</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2017年3月-2019年5月</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李劲松/</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3635483470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中国</w:t>
            </w:r>
            <w:r>
              <w:rPr>
                <w:rFonts w:ascii="Times New Roman" w:hAnsi="Times New Roman" w:eastAsia="宋体" w:cs="Times New Roman"/>
                <w:szCs w:val="21"/>
              </w:rPr>
              <w:t>建</w:t>
            </w:r>
            <w:r>
              <w:rPr>
                <w:rFonts w:hint="eastAsia" w:ascii="Times New Roman" w:hAnsi="Times New Roman" w:eastAsia="宋体" w:cs="Times New Roman"/>
                <w:szCs w:val="21"/>
              </w:rPr>
              <w:t>筑</w:t>
            </w:r>
            <w:r>
              <w:rPr>
                <w:rFonts w:ascii="Times New Roman" w:hAnsi="Times New Roman" w:eastAsia="宋体" w:cs="Times New Roman"/>
                <w:szCs w:val="21"/>
              </w:rPr>
              <w:t>第</w:t>
            </w:r>
            <w:r>
              <w:rPr>
                <w:rFonts w:hint="eastAsia" w:ascii="Times New Roman" w:hAnsi="Times New Roman" w:eastAsia="宋体" w:cs="Times New Roman"/>
                <w:szCs w:val="21"/>
              </w:rPr>
              <w:t>五</w:t>
            </w:r>
            <w:r>
              <w:rPr>
                <w:rFonts w:ascii="Times New Roman" w:hAnsi="Times New Roman" w:eastAsia="宋体" w:cs="Times New Roman"/>
                <w:szCs w:val="21"/>
              </w:rPr>
              <w:t>工程</w:t>
            </w:r>
            <w:r>
              <w:rPr>
                <w:rFonts w:hint="eastAsia" w:ascii="Times New Roman" w:hAnsi="Times New Roman" w:eastAsia="宋体" w:cs="Times New Roman"/>
                <w:szCs w:val="21"/>
              </w:rPr>
              <w:t>局</w:t>
            </w:r>
            <w:r>
              <w:rPr>
                <w:rFonts w:ascii="Times New Roman" w:hAnsi="Times New Roman" w:eastAsia="宋体" w:cs="Times New Roman"/>
                <w:szCs w:val="21"/>
              </w:rPr>
              <w:t>有限公司</w:t>
            </w:r>
            <w:r>
              <w:rPr>
                <w:rFonts w:hint="eastAsia" w:ascii="Times New Roman" w:hAnsi="Times New Roman" w:eastAsia="宋体" w:cs="Times New Roman"/>
                <w:szCs w:val="21"/>
              </w:rPr>
              <w:t>重庆</w:t>
            </w:r>
            <w:r>
              <w:rPr>
                <w:rFonts w:ascii="Times New Roman" w:hAnsi="Times New Roman" w:eastAsia="宋体" w:cs="Times New Roman"/>
                <w:szCs w:val="21"/>
              </w:rPr>
              <w:t>都市快轨铜</w:t>
            </w:r>
            <w:r>
              <w:rPr>
                <w:rFonts w:hint="eastAsia" w:ascii="Times New Roman" w:hAnsi="Times New Roman" w:eastAsia="宋体" w:cs="Times New Roman"/>
                <w:szCs w:val="21"/>
              </w:rPr>
              <w:t>梁</w:t>
            </w:r>
            <w:r>
              <w:rPr>
                <w:rFonts w:ascii="Times New Roman" w:hAnsi="Times New Roman" w:eastAsia="宋体" w:cs="Times New Roman"/>
                <w:szCs w:val="21"/>
              </w:rPr>
              <w:t>试</w:t>
            </w:r>
            <w:r>
              <w:rPr>
                <w:rFonts w:hint="eastAsia" w:ascii="Times New Roman" w:hAnsi="Times New Roman" w:eastAsia="宋体" w:cs="Times New Roman"/>
                <w:szCs w:val="21"/>
              </w:rPr>
              <w:t>验</w:t>
            </w:r>
            <w:r>
              <w:rPr>
                <w:rFonts w:ascii="Times New Roman" w:hAnsi="Times New Roman" w:eastAsia="宋体" w:cs="Times New Roman"/>
                <w:szCs w:val="21"/>
              </w:rPr>
              <w:t>线</w:t>
            </w:r>
            <w:r>
              <w:rPr>
                <w:rFonts w:hint="eastAsia" w:ascii="Times New Roman" w:hAnsi="Times New Roman" w:eastAsia="宋体" w:cs="Times New Roman"/>
                <w:szCs w:val="21"/>
              </w:rPr>
              <w:t>缙云山隧道项</w:t>
            </w:r>
            <w:r>
              <w:rPr>
                <w:rFonts w:ascii="Times New Roman" w:hAnsi="Times New Roman" w:eastAsia="宋体" w:cs="Times New Roman"/>
                <w:szCs w:val="21"/>
              </w:rPr>
              <w:t>目</w:t>
            </w:r>
            <w:r>
              <w:rPr>
                <w:rFonts w:hint="eastAsia" w:ascii="Times New Roman" w:hAnsi="Times New Roman" w:eastAsia="宋体" w:cs="Times New Roman"/>
                <w:szCs w:val="21"/>
              </w:rPr>
              <w:t>经</w:t>
            </w:r>
            <w:r>
              <w:rPr>
                <w:rFonts w:ascii="Times New Roman" w:hAnsi="Times New Roman" w:eastAsia="宋体" w:cs="Times New Roman"/>
                <w:szCs w:val="21"/>
              </w:rPr>
              <w:t>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缙云山隧道</w:t>
            </w:r>
          </w:p>
        </w:tc>
        <w:tc>
          <w:tcPr>
            <w:tcW w:w="252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2017</w:t>
            </w:r>
            <w:r>
              <w:rPr>
                <w:rFonts w:hint="eastAsia" w:ascii="Times New Roman" w:hAnsi="Times New Roman" w:eastAsia="宋体" w:cs="Times New Roman"/>
                <w:szCs w:val="21"/>
              </w:rPr>
              <w:t>年1月-至今</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杨静/</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19150308895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中国</w:t>
            </w:r>
            <w:r>
              <w:rPr>
                <w:rFonts w:ascii="Times New Roman" w:hAnsi="Times New Roman" w:eastAsia="宋体" w:cs="Times New Roman"/>
                <w:szCs w:val="21"/>
              </w:rPr>
              <w:t>建</w:t>
            </w:r>
            <w:r>
              <w:rPr>
                <w:rFonts w:hint="eastAsia" w:ascii="Times New Roman" w:hAnsi="Times New Roman" w:eastAsia="宋体" w:cs="Times New Roman"/>
                <w:szCs w:val="21"/>
              </w:rPr>
              <w:t>筑</w:t>
            </w:r>
            <w:r>
              <w:rPr>
                <w:rFonts w:ascii="Times New Roman" w:hAnsi="Times New Roman" w:eastAsia="宋体" w:cs="Times New Roman"/>
                <w:szCs w:val="21"/>
              </w:rPr>
              <w:t>第五</w:t>
            </w:r>
            <w:r>
              <w:rPr>
                <w:rFonts w:hint="eastAsia" w:ascii="Times New Roman" w:hAnsi="Times New Roman" w:eastAsia="宋体" w:cs="Times New Roman"/>
                <w:szCs w:val="21"/>
              </w:rPr>
              <w:t>工</w:t>
            </w:r>
            <w:r>
              <w:rPr>
                <w:rFonts w:ascii="Times New Roman" w:hAnsi="Times New Roman" w:eastAsia="宋体" w:cs="Times New Roman"/>
                <w:szCs w:val="21"/>
              </w:rPr>
              <w:t>程局</w:t>
            </w:r>
            <w:r>
              <w:rPr>
                <w:rFonts w:hint="eastAsia" w:ascii="Times New Roman" w:hAnsi="Times New Roman" w:eastAsia="宋体" w:cs="Times New Roman"/>
                <w:szCs w:val="21"/>
              </w:rPr>
              <w:t>有</w:t>
            </w:r>
            <w:r>
              <w:rPr>
                <w:rFonts w:ascii="Times New Roman" w:hAnsi="Times New Roman" w:eastAsia="宋体" w:cs="Times New Roman"/>
                <w:szCs w:val="21"/>
              </w:rPr>
              <w:t>限公司龙洲湾隧道工程项目经理部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龙洲湾隧道</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2017年2月至2019年3月</w:t>
            </w:r>
          </w:p>
        </w:tc>
        <w:tc>
          <w:tcPr>
            <w:tcW w:w="180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葛玉强/</w:t>
            </w:r>
          </w:p>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15213012009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7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中国</w:t>
            </w:r>
            <w:r>
              <w:rPr>
                <w:rFonts w:ascii="Times New Roman" w:hAnsi="Times New Roman" w:eastAsia="宋体" w:cs="Times New Roman"/>
                <w:szCs w:val="21"/>
              </w:rPr>
              <w:t>建</w:t>
            </w:r>
            <w:r>
              <w:rPr>
                <w:rFonts w:hint="eastAsia" w:ascii="Times New Roman" w:hAnsi="Times New Roman" w:eastAsia="宋体" w:cs="Times New Roman"/>
                <w:szCs w:val="21"/>
              </w:rPr>
              <w:t>筑</w:t>
            </w:r>
            <w:r>
              <w:rPr>
                <w:rFonts w:ascii="Times New Roman" w:hAnsi="Times New Roman" w:eastAsia="宋体" w:cs="Times New Roman"/>
                <w:szCs w:val="21"/>
              </w:rPr>
              <w:t>第五工程</w:t>
            </w:r>
            <w:r>
              <w:rPr>
                <w:rFonts w:hint="eastAsia" w:ascii="Times New Roman" w:hAnsi="Times New Roman" w:eastAsia="宋体" w:cs="Times New Roman"/>
                <w:szCs w:val="21"/>
              </w:rPr>
              <w:t>局</w:t>
            </w:r>
            <w:r>
              <w:rPr>
                <w:rFonts w:ascii="Times New Roman" w:hAnsi="Times New Roman" w:eastAsia="宋体" w:cs="Times New Roman"/>
                <w:szCs w:val="21"/>
              </w:rPr>
              <w:t>有限公司成</w:t>
            </w:r>
            <w:r>
              <w:rPr>
                <w:rFonts w:hint="eastAsia" w:ascii="Times New Roman" w:hAnsi="Times New Roman" w:eastAsia="宋体" w:cs="Times New Roman"/>
                <w:szCs w:val="21"/>
              </w:rPr>
              <w:t>渝</w:t>
            </w:r>
            <w:r>
              <w:rPr>
                <w:rFonts w:ascii="Times New Roman" w:hAnsi="Times New Roman" w:eastAsia="宋体" w:cs="Times New Roman"/>
                <w:szCs w:val="21"/>
              </w:rPr>
              <w:t>高速中梁山隧道扩容改造工程一标</w:t>
            </w:r>
            <w:r>
              <w:rPr>
                <w:rFonts w:hint="eastAsia" w:ascii="Times New Roman" w:hAnsi="Times New Roman" w:eastAsia="宋体" w:cs="Times New Roman"/>
                <w:szCs w:val="21"/>
              </w:rPr>
              <w:t>段项</w:t>
            </w:r>
            <w:r>
              <w:rPr>
                <w:rFonts w:ascii="Times New Roman" w:hAnsi="Times New Roman" w:eastAsia="宋体" w:cs="Times New Roman"/>
                <w:szCs w:val="21"/>
              </w:rPr>
              <w:t>目经理部</w:t>
            </w:r>
          </w:p>
        </w:tc>
        <w:tc>
          <w:tcPr>
            <w:tcW w:w="1260"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山岭隧道围岩整体破坏极限分析与施工人员随动预警关键技术</w:t>
            </w:r>
          </w:p>
        </w:tc>
        <w:tc>
          <w:tcPr>
            <w:tcW w:w="198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中梁山隧道扩容改造工程</w:t>
            </w:r>
          </w:p>
        </w:tc>
        <w:tc>
          <w:tcPr>
            <w:tcW w:w="2520"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2017年1月-2018年12月</w:t>
            </w:r>
          </w:p>
        </w:tc>
        <w:tc>
          <w:tcPr>
            <w:tcW w:w="1800" w:type="dxa"/>
            <w:vAlign w:val="center"/>
          </w:tcPr>
          <w:p>
            <w:pPr>
              <w:spacing w:line="360" w:lineRule="exact"/>
              <w:jc w:val="center"/>
              <w:rPr>
                <w:rFonts w:ascii="Times New Roman" w:hAnsi="Times New Roman" w:eastAsia="宋体" w:cs="Times New Roman"/>
                <w:szCs w:val="21"/>
              </w:rPr>
            </w:pPr>
            <w:r>
              <w:rPr>
                <w:rFonts w:hint="eastAsia" w:ascii="Times New Roman" w:hAnsi="Times New Roman" w:eastAsia="宋体" w:cs="Times New Roman"/>
                <w:szCs w:val="21"/>
              </w:rPr>
              <w:t>曹玉华/</w:t>
            </w:r>
          </w:p>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15123134627</w:t>
            </w:r>
          </w:p>
        </w:tc>
      </w:tr>
    </w:tbl>
    <w:p>
      <w:pPr>
        <w:spacing w:line="360" w:lineRule="auto"/>
        <w:rPr>
          <w:rFonts w:ascii="Times New Roman" w:hAnsi="Times New Roman" w:cs="Times New Roman"/>
          <w:b/>
          <w:bCs/>
          <w:sz w:val="24"/>
        </w:rPr>
      </w:pPr>
      <w:r>
        <w:rPr>
          <w:rFonts w:ascii="Times New Roman" w:hAnsi="Times New Roman" w:cs="Times New Roman"/>
          <w:b/>
          <w:bCs/>
          <w:sz w:val="24"/>
        </w:rPr>
        <w:t>5.2 社会效益</w:t>
      </w:r>
    </w:p>
    <w:p>
      <w:pPr>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山岭隧道围岩整体破坏极限分析与施工人员随动预警关键技术”相关研究成果的成功应用，成功解决了复杂地质条件下隧道围岩稳定性评价问题，提出了基于洞周边界面力的计算方法，拓展了用于非线性断层扰动应力场分析的位移不连续法，建立了公路隧道围岩安全系数连续量化分级评价标准，构建了隧道施工安全随动预警系统，在保障施工安全的同时，通过优化结构支护参数，大幅提升施工效率；同时新技术的提出以及新产品的研发与应用，也极大的推动了隧道建设行业监测预警和施工安全保障领域的信息化、可视化、智能化的发展进程，提升了行业整水平，将“平安工地、智慧工地”的理念通过行之有效的方法落到实处。技术整体具有极强的社会示范效益和应用推广价值。</w:t>
      </w:r>
    </w:p>
    <w:p>
      <w:pPr>
        <w:spacing w:line="360" w:lineRule="auto"/>
        <w:rPr>
          <w:rFonts w:ascii="Times New Roman" w:hAnsi="Times New Roman" w:cs="Times New Roman"/>
          <w:b/>
          <w:bCs/>
          <w:sz w:val="24"/>
        </w:rPr>
      </w:pPr>
      <w:r>
        <w:rPr>
          <w:rFonts w:ascii="Times New Roman" w:hAnsi="Times New Roman" w:cs="Times New Roman"/>
          <w:b/>
          <w:bCs/>
          <w:sz w:val="24"/>
        </w:rPr>
        <w:t>5.3 经济效益</w:t>
      </w:r>
    </w:p>
    <w:p>
      <w:pPr>
        <w:spacing w:line="360" w:lineRule="auto"/>
        <w:ind w:firstLine="480" w:firstLineChars="200"/>
        <w:rPr>
          <w:rFonts w:ascii="Times New Roman" w:hAnsi="Times New Roman" w:eastAsia="宋体" w:cs="Times New Roman"/>
          <w:bCs/>
          <w:color w:val="000000"/>
          <w:sz w:val="24"/>
        </w:rPr>
      </w:pPr>
      <w:r>
        <w:rPr>
          <w:rFonts w:hint="eastAsia" w:ascii="Times New Roman" w:hAnsi="Times New Roman" w:eastAsia="宋体" w:cs="Times New Roman"/>
          <w:bCs/>
          <w:color w:val="000000"/>
          <w:sz w:val="24"/>
        </w:rPr>
        <w:t>项目成果已成功应用于多座公路隧道，近3年累计实现经济效益1.45亿。</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428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1080" w:type="dxa"/>
            <w:vMerge w:val="restart"/>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自然年</w:t>
            </w:r>
          </w:p>
        </w:tc>
        <w:tc>
          <w:tcPr>
            <w:tcW w:w="8563" w:type="dxa"/>
            <w:gridSpan w:val="2"/>
            <w:vAlign w:val="center"/>
          </w:tcPr>
          <w:p>
            <w:pPr>
              <w:spacing w:line="360" w:lineRule="auto"/>
              <w:jc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3" w:hRule="atLeast"/>
        </w:trPr>
        <w:tc>
          <w:tcPr>
            <w:tcW w:w="1080" w:type="dxa"/>
            <w:vMerge w:val="continue"/>
            <w:vAlign w:val="center"/>
          </w:tcPr>
          <w:p>
            <w:pPr>
              <w:spacing w:line="360" w:lineRule="auto"/>
              <w:jc w:val="center"/>
              <w:rPr>
                <w:rFonts w:ascii="Times New Roman" w:hAnsi="Times New Roman" w:eastAsia="仿宋" w:cs="Times New Roman"/>
                <w:color w:val="000000"/>
                <w:sz w:val="24"/>
              </w:rPr>
            </w:pPr>
          </w:p>
        </w:tc>
        <w:tc>
          <w:tcPr>
            <w:tcW w:w="4281"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新增利润</w:t>
            </w:r>
          </w:p>
        </w:tc>
        <w:tc>
          <w:tcPr>
            <w:tcW w:w="4282"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080"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2017</w:t>
            </w:r>
          </w:p>
        </w:tc>
        <w:tc>
          <w:tcPr>
            <w:tcW w:w="4281"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427.83</w:t>
            </w:r>
          </w:p>
        </w:tc>
        <w:tc>
          <w:tcPr>
            <w:tcW w:w="4282"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3309.312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080"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2018</w:t>
            </w:r>
          </w:p>
        </w:tc>
        <w:tc>
          <w:tcPr>
            <w:tcW w:w="4281"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992.25</w:t>
            </w:r>
          </w:p>
        </w:tc>
        <w:tc>
          <w:tcPr>
            <w:tcW w:w="4282"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5091.761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080"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2019</w:t>
            </w:r>
          </w:p>
        </w:tc>
        <w:tc>
          <w:tcPr>
            <w:tcW w:w="4281"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833.4</w:t>
            </w:r>
          </w:p>
        </w:tc>
        <w:tc>
          <w:tcPr>
            <w:tcW w:w="4282"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3818.441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1080" w:type="dxa"/>
            <w:vAlign w:val="center"/>
          </w:tcPr>
          <w:p>
            <w:pPr>
              <w:widowControl/>
              <w:spacing w:line="360" w:lineRule="auto"/>
              <w:jc w:val="center"/>
              <w:textAlignment w:val="bottom"/>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累计</w:t>
            </w:r>
          </w:p>
        </w:tc>
        <w:tc>
          <w:tcPr>
            <w:tcW w:w="4281"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2253.48</w:t>
            </w:r>
          </w:p>
        </w:tc>
        <w:tc>
          <w:tcPr>
            <w:tcW w:w="4282" w:type="dxa"/>
            <w:vAlign w:val="bottom"/>
          </w:tcPr>
          <w:p>
            <w:pPr>
              <w:widowControl/>
              <w:spacing w:line="360" w:lineRule="auto"/>
              <w:jc w:val="center"/>
              <w:textAlignment w:val="bottom"/>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12219.514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643" w:type="dxa"/>
            <w:gridSpan w:val="3"/>
            <w:vAlign w:val="center"/>
          </w:tcPr>
          <w:p>
            <w:pPr>
              <w:spacing w:line="360" w:lineRule="auto"/>
              <w:ind w:firstLine="440" w:firstLineChars="200"/>
              <w:rPr>
                <w:rFonts w:ascii="Times New Roman" w:hAnsi="Times New Roman" w:eastAsia="宋体" w:cs="Times New Roman"/>
                <w:sz w:val="22"/>
                <w:szCs w:val="22"/>
              </w:rPr>
            </w:pPr>
            <w:r>
              <w:rPr>
                <w:rFonts w:ascii="Times New Roman" w:hAnsi="Times New Roman" w:eastAsia="宋体" w:cs="Times New Roman"/>
                <w:sz w:val="22"/>
                <w:szCs w:val="22"/>
              </w:rPr>
              <w:t>应用单位经济效益：</w:t>
            </w:r>
          </w:p>
          <w:p>
            <w:pPr>
              <w:spacing w:line="360" w:lineRule="auto"/>
              <w:ind w:firstLine="440" w:firstLineChars="200"/>
              <w:rPr>
                <w:rFonts w:ascii="Times New Roman" w:hAnsi="Times New Roman" w:eastAsia="宋体" w:cs="Times New Roman"/>
                <w:sz w:val="22"/>
                <w:szCs w:val="22"/>
              </w:rPr>
            </w:pPr>
            <w:r>
              <w:rPr>
                <w:rFonts w:ascii="Times New Roman" w:hAnsi="Times New Roman" w:eastAsia="宋体" w:cs="Times New Roman"/>
                <w:sz w:val="22"/>
                <w:szCs w:val="22"/>
              </w:rPr>
              <w:t>（1）中建五局在中梁山扩容隧道、缙云山隧道、龙洲湾隧道三座隧道的建设过程中，通过对山岭隧道围岩整体破坏极限分析与施工人员随动预警关键技术技术相关研究成果的应用，在穿越岩溶富水段落以及断层破碎段落时，对水压力折减机理和相关荷载进行合理分析，对断层区域段落的地应力进行计算，合理的提出了支护参数，通过材料、人工、机械器具等投入的减少，节约了成本共计约4963.95万元，通过增加工作效率，缩短了是最大开挖工期，新增利润约为154.33万元。</w:t>
            </w:r>
          </w:p>
          <w:p>
            <w:pPr>
              <w:spacing w:line="360" w:lineRule="auto"/>
              <w:ind w:firstLine="440" w:firstLineChars="200"/>
              <w:rPr>
                <w:rFonts w:ascii="Times New Roman" w:hAnsi="Times New Roman" w:eastAsia="宋体" w:cs="Times New Roman"/>
                <w:sz w:val="22"/>
                <w:szCs w:val="22"/>
              </w:rPr>
            </w:pPr>
            <w:r>
              <w:rPr>
                <w:rFonts w:ascii="Times New Roman" w:hAnsi="Times New Roman" w:eastAsia="宋体" w:cs="Times New Roman"/>
                <w:sz w:val="22"/>
                <w:szCs w:val="22"/>
              </w:rPr>
              <w:t>（2）中铁隧道股份有限公司重庆曾家岩大桥隧道工程项目公司在重庆市曾家岩嘉陵江大桥项目隧道工程推广应用山岭隧道围岩整体破坏极限分析与施工人员随动预警关键技术技术相关研究成果前，平均每掘进1m成本约166000元；应用该成果后，平均每掘进1m成本约161900元；2017年曾家岩大桥隧道工程累计掘进510m×2，2018年累计掘进1450m×2，2019年累计掘进1932m×2，共计7784m，节约成本约3191.44万元。成果推广后，平均每天总掘进距离由4m增至6m，每天费用约为1.2万元，新增利润约（7784m/4-7784m/6）×1.2=778.40万元。 累计增加经济效益共计3969.84万元。</w:t>
            </w:r>
          </w:p>
          <w:p>
            <w:pPr>
              <w:spacing w:line="360" w:lineRule="auto"/>
              <w:ind w:firstLine="440" w:firstLineChars="200"/>
              <w:rPr>
                <w:rFonts w:ascii="Times New Roman" w:hAnsi="Times New Roman" w:eastAsia="宋体" w:cs="Times New Roman"/>
                <w:sz w:val="22"/>
                <w:szCs w:val="22"/>
              </w:rPr>
            </w:pPr>
            <w:r>
              <w:rPr>
                <w:rFonts w:ascii="Times New Roman" w:hAnsi="Times New Roman" w:eastAsia="宋体" w:cs="Times New Roman"/>
                <w:sz w:val="22"/>
                <w:szCs w:val="22"/>
              </w:rPr>
              <w:t>（3）中国铁建大桥工程局集团有限公司通过对山岭隧道围岩整体破坏极限分析与施工人员随动预警关键技术技术相关研究成果的应用，在1216延米单层构造带区域，每延米节约原材料约为13040元/延米，合计约1585.664万元；提高计算工作效率，节约相应成本约120万元；共计约为1705.664万元。</w:t>
            </w:r>
          </w:p>
          <w:p>
            <w:pPr>
              <w:spacing w:line="360" w:lineRule="auto"/>
              <w:ind w:firstLine="440" w:firstLineChars="200"/>
              <w:rPr>
                <w:rFonts w:ascii="Times New Roman" w:hAnsi="Times New Roman" w:eastAsia="宋体" w:cs="Times New Roman"/>
                <w:sz w:val="22"/>
                <w:szCs w:val="22"/>
              </w:rPr>
            </w:pPr>
            <w:r>
              <w:rPr>
                <w:rFonts w:ascii="Times New Roman" w:hAnsi="Times New Roman" w:eastAsia="宋体" w:cs="Times New Roman"/>
                <w:sz w:val="22"/>
                <w:szCs w:val="22"/>
              </w:rPr>
              <w:t>（4）重庆中环建设有限公司渝中连接隧道工程项目经理部渝中连接隧道对山岭隧道围岩整体破坏极限分析与施工人员随动预警关键技术技术相关研究成果的应用，提高了工作效率，节约直接成本约为7200元/天，合计约为709.56万元；通过节约税收、减少不良地质费用等节约间接成本约840万元；累计创造利润约为1540.56万元。</w:t>
            </w:r>
          </w:p>
          <w:p>
            <w:pPr>
              <w:spacing w:line="360" w:lineRule="auto"/>
              <w:ind w:firstLine="440" w:firstLineChars="200"/>
              <w:rPr>
                <w:rFonts w:ascii="Times New Roman" w:hAnsi="Times New Roman" w:eastAsia="仿宋" w:cs="Times New Roman"/>
                <w:color w:val="000000"/>
                <w:kern w:val="0"/>
                <w:sz w:val="24"/>
                <w:lang w:bidi="ar"/>
              </w:rPr>
            </w:pPr>
            <w:r>
              <w:rPr>
                <w:rFonts w:ascii="Times New Roman" w:hAnsi="Times New Roman" w:eastAsia="宋体" w:cs="Times New Roman"/>
                <w:sz w:val="22"/>
                <w:szCs w:val="22"/>
              </w:rPr>
              <w:t>（5）中铁十二局集团有限公司巫镇高速总承包指挥部通过应用山岭隧道围岩整体破坏极限分析与施工人员随动预警关键技术技术相关研究成果，通过优化支护参数，提升了工程作业效率，降低了支护成本。平均每掘进1米成本约为120600元；应用该成果后平均每掘进1米成本约为115700元；2018年累计掘进410m×2，2019年累计掘进1395m×2，共计3610米，节约成本约1768.90万元。成果推广后，平均每天总掘进距离由6m增至9m，每天费用约为1.1万元，新增利润约（3610/6-3610/9）×1.1=360.78万元。合计节约成本约为2129.68万元。</w:t>
            </w:r>
          </w:p>
        </w:tc>
      </w:tr>
    </w:tbl>
    <w:p>
      <w:pPr>
        <w:rPr>
          <w:rFonts w:ascii="黑体" w:hAnsi="黑体" w:eastAsia="黑体" w:cs="黑体"/>
          <w:sz w:val="30"/>
          <w:szCs w:val="30"/>
          <w:lang w:bidi="zh-CN"/>
        </w:rPr>
      </w:pPr>
    </w:p>
    <w:p>
      <w:pPr>
        <w:rPr>
          <w:rFonts w:ascii="黑体" w:hAnsi="黑体" w:eastAsia="黑体" w:cs="黑体"/>
          <w:sz w:val="30"/>
          <w:szCs w:val="30"/>
          <w:lang w:bidi="zh-CN"/>
        </w:rPr>
      </w:pPr>
    </w:p>
    <w:p>
      <w:pPr>
        <w:rPr>
          <w:rFonts w:ascii="黑体" w:hAnsi="黑体" w:eastAsia="黑体" w:cs="黑体"/>
          <w:sz w:val="30"/>
          <w:szCs w:val="30"/>
          <w:lang w:bidi="zh-CN"/>
        </w:rPr>
      </w:pPr>
    </w:p>
    <w:p>
      <w:pPr>
        <w:outlineLvl w:val="0"/>
        <w:rPr>
          <w:rFonts w:ascii="黑体" w:hAnsi="黑体" w:eastAsia="黑体" w:cs="黑体"/>
          <w:sz w:val="30"/>
          <w:szCs w:val="30"/>
          <w:lang w:bidi="zh-CN"/>
        </w:rPr>
      </w:pPr>
      <w:r>
        <w:rPr>
          <w:rFonts w:hint="eastAsia" w:ascii="黑体" w:hAnsi="黑体" w:eastAsia="黑体" w:cs="黑体"/>
          <w:sz w:val="30"/>
          <w:szCs w:val="30"/>
          <w:lang w:bidi="zh-CN"/>
        </w:rPr>
        <w:t>（六）主要知识产权证明目录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43"/>
        <w:gridCol w:w="709"/>
        <w:gridCol w:w="850"/>
        <w:gridCol w:w="709"/>
        <w:gridCol w:w="1276"/>
        <w:gridCol w:w="2158"/>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知识产权</w:t>
            </w:r>
            <w:r>
              <w:rPr>
                <w:rFonts w:hint="eastAsia" w:ascii="Times New Roman" w:hAnsi="Times New Roman" w:eastAsia="宋体" w:cs="Times New Roman"/>
                <w:b/>
                <w:szCs w:val="21"/>
                <w:lang w:bidi="zh-CN"/>
              </w:rPr>
              <w:t>（标准类别）</w:t>
            </w:r>
          </w:p>
        </w:tc>
        <w:tc>
          <w:tcPr>
            <w:tcW w:w="1843"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知识产权</w:t>
            </w:r>
            <w:r>
              <w:rPr>
                <w:rFonts w:hint="eastAsia" w:ascii="Times New Roman" w:hAnsi="Times New Roman" w:eastAsia="宋体" w:cs="Times New Roman"/>
                <w:b/>
                <w:szCs w:val="21"/>
                <w:lang w:bidi="zh-CN"/>
              </w:rPr>
              <w:t>（标准）具体名称</w:t>
            </w:r>
          </w:p>
        </w:tc>
        <w:tc>
          <w:tcPr>
            <w:tcW w:w="709"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国家</w:t>
            </w:r>
          </w:p>
          <w:p>
            <w:pPr>
              <w:adjustRightInd w:val="0"/>
              <w:jc w:val="center"/>
              <w:outlineLvl w:val="0"/>
              <w:rPr>
                <w:rFonts w:ascii="Times New Roman" w:hAnsi="Times New Roman" w:eastAsia="宋体" w:cs="Times New Roman"/>
                <w:b/>
                <w:szCs w:val="21"/>
                <w:lang w:bidi="zh-CN"/>
              </w:rPr>
            </w:pPr>
            <w:r>
              <w:rPr>
                <w:rFonts w:hint="eastAsia" w:ascii="Times New Roman" w:hAnsi="Times New Roman" w:eastAsia="宋体" w:cs="Times New Roman"/>
                <w:b/>
                <w:szCs w:val="21"/>
                <w:lang w:bidi="zh-CN"/>
              </w:rPr>
              <w:t>（地区）</w:t>
            </w:r>
          </w:p>
        </w:tc>
        <w:tc>
          <w:tcPr>
            <w:tcW w:w="850"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授权号</w:t>
            </w:r>
            <w:r>
              <w:rPr>
                <w:rFonts w:hint="eastAsia" w:ascii="Times New Roman" w:hAnsi="Times New Roman" w:eastAsia="宋体" w:cs="Times New Roman"/>
                <w:b/>
                <w:szCs w:val="21"/>
                <w:lang w:bidi="zh-CN"/>
              </w:rPr>
              <w:t>（标准编号）</w:t>
            </w:r>
          </w:p>
        </w:tc>
        <w:tc>
          <w:tcPr>
            <w:tcW w:w="709"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授权</w:t>
            </w:r>
            <w:r>
              <w:rPr>
                <w:rFonts w:hint="eastAsia" w:ascii="Times New Roman" w:hAnsi="Times New Roman" w:eastAsia="宋体" w:cs="Times New Roman"/>
                <w:b/>
                <w:szCs w:val="21"/>
                <w:lang w:bidi="zh-CN"/>
              </w:rPr>
              <w:t>（发布）日期</w:t>
            </w:r>
          </w:p>
        </w:tc>
        <w:tc>
          <w:tcPr>
            <w:tcW w:w="1276"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证书编号</w:t>
            </w:r>
            <w:r>
              <w:rPr>
                <w:rFonts w:hint="eastAsia" w:ascii="Times New Roman" w:hAnsi="Times New Roman" w:eastAsia="宋体" w:cs="Times New Roman"/>
                <w:b/>
                <w:szCs w:val="21"/>
                <w:lang w:bidi="zh-CN"/>
              </w:rPr>
              <w:t>（标准发布部门）</w:t>
            </w:r>
          </w:p>
        </w:tc>
        <w:tc>
          <w:tcPr>
            <w:tcW w:w="2158" w:type="dxa"/>
            <w:vAlign w:val="center"/>
          </w:tcPr>
          <w:p>
            <w:pPr>
              <w:adjustRightInd w:val="0"/>
              <w:jc w:val="center"/>
              <w:outlineLvl w:val="0"/>
              <w:rPr>
                <w:rFonts w:ascii="Times New Roman" w:hAnsi="Times New Roman" w:eastAsia="宋体" w:cs="Times New Roman"/>
                <w:b/>
                <w:szCs w:val="21"/>
                <w:lang w:bidi="zh-CN"/>
              </w:rPr>
            </w:pPr>
            <w:r>
              <w:rPr>
                <w:rFonts w:hint="eastAsia" w:ascii="Times New Roman" w:hAnsi="Times New Roman" w:eastAsia="宋体" w:cs="Times New Roman"/>
                <w:b/>
                <w:szCs w:val="21"/>
                <w:lang w:bidi="zh-CN"/>
              </w:rPr>
              <w:t>（权利人标准起草单位）</w:t>
            </w:r>
          </w:p>
        </w:tc>
        <w:tc>
          <w:tcPr>
            <w:tcW w:w="817"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发明人</w:t>
            </w:r>
            <w:r>
              <w:rPr>
                <w:rFonts w:hint="eastAsia" w:ascii="Times New Roman" w:hAnsi="Times New Roman" w:eastAsia="宋体" w:cs="Times New Roman"/>
                <w:b/>
                <w:szCs w:val="21"/>
                <w:lang w:bidi="zh-CN"/>
              </w:rPr>
              <w:t>（标准起草人）</w:t>
            </w:r>
          </w:p>
        </w:tc>
        <w:tc>
          <w:tcPr>
            <w:tcW w:w="817" w:type="dxa"/>
            <w:vAlign w:val="center"/>
          </w:tcPr>
          <w:p>
            <w:pPr>
              <w:adjustRightInd w:val="0"/>
              <w:jc w:val="center"/>
              <w:outlineLvl w:val="0"/>
              <w:rPr>
                <w:rFonts w:ascii="Times New Roman" w:hAnsi="Times New Roman" w:eastAsia="宋体" w:cs="Times New Roman"/>
                <w:b/>
                <w:szCs w:val="21"/>
                <w:lang w:bidi="zh-CN"/>
              </w:rPr>
            </w:pPr>
            <w:r>
              <w:rPr>
                <w:rFonts w:ascii="Times New Roman" w:hAnsi="Times New Roman" w:eastAsia="宋体" w:cs="Times New Roman"/>
                <w:b/>
                <w:szCs w:val="21"/>
                <w:lang w:bidi="zh-CN"/>
              </w:rPr>
              <w:t>发明专利</w:t>
            </w:r>
            <w:r>
              <w:rPr>
                <w:rFonts w:hint="eastAsia" w:ascii="Times New Roman" w:hAnsi="Times New Roman" w:eastAsia="宋体" w:cs="Times New Roman"/>
                <w:b/>
                <w:szCs w:val="21"/>
                <w:lang w:bidi="zh-CN"/>
              </w:rPr>
              <w:t>（标准）有效状态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kinsoku w:val="0"/>
              <w:overflowPunct w:val="0"/>
              <w:autoSpaceDE w:val="0"/>
              <w:autoSpaceDN w:val="0"/>
              <w:adjustRightInd w:val="0"/>
              <w:jc w:val="center"/>
              <w:rPr>
                <w:rFonts w:ascii="Times New Roman" w:hAnsi="Times New Roman" w:eastAsia="宋体" w:cs="Times New Roman"/>
                <w:kern w:val="0"/>
                <w:szCs w:val="21"/>
              </w:rPr>
            </w:pPr>
          </w:p>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kern w:val="0"/>
                <w:szCs w:val="21"/>
              </w:rPr>
              <w:t>授权发 明专利</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kern w:val="0"/>
                <w:szCs w:val="21"/>
              </w:rPr>
              <w:t>一种</w:t>
            </w:r>
            <w:r>
              <w:rPr>
                <w:rFonts w:ascii="Times New Roman" w:hAnsi="Times New Roman" w:eastAsia="宋体" w:cs="Times New Roman"/>
                <w:kern w:val="0"/>
                <w:szCs w:val="21"/>
              </w:rPr>
              <w:t>隧道支护结构受力监测装置及方法</w:t>
            </w:r>
          </w:p>
        </w:tc>
        <w:tc>
          <w:tcPr>
            <w:tcW w:w="709" w:type="dxa"/>
            <w:vAlign w:val="center"/>
          </w:tcPr>
          <w:p>
            <w:pPr>
              <w:kinsoku w:val="0"/>
              <w:overflowPunct w:val="0"/>
              <w:autoSpaceDE w:val="0"/>
              <w:autoSpaceDN w:val="0"/>
              <w:adjustRightInd w:val="0"/>
              <w:jc w:val="center"/>
              <w:rPr>
                <w:rFonts w:ascii="Times New Roman" w:hAnsi="Times New Roman" w:eastAsia="宋体" w:cs="Times New Roman"/>
                <w:kern w:val="0"/>
                <w:szCs w:val="21"/>
              </w:rPr>
            </w:pPr>
          </w:p>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kern w:val="0"/>
                <w:szCs w:val="21"/>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Z</w:t>
            </w:r>
            <w:r>
              <w:rPr>
                <w:rFonts w:ascii="Times New Roman" w:hAnsi="Times New Roman" w:eastAsia="宋体" w:cs="Times New Roman"/>
                <w:szCs w:val="21"/>
                <w:lang w:bidi="zh-CN"/>
              </w:rPr>
              <w:t>L201510662104.3</w:t>
            </w:r>
          </w:p>
        </w:tc>
        <w:tc>
          <w:tcPr>
            <w:tcW w:w="709" w:type="dxa"/>
            <w:vAlign w:val="center"/>
          </w:tcPr>
          <w:p>
            <w:pPr>
              <w:kinsoku w:val="0"/>
              <w:overflowPunct w:val="0"/>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w w:val="95"/>
                <w:kern w:val="0"/>
                <w:szCs w:val="21"/>
              </w:rPr>
              <w:t>2018-</w:t>
            </w:r>
            <w:r>
              <w:rPr>
                <w:rFonts w:ascii="Times New Roman" w:hAnsi="Times New Roman" w:eastAsia="宋体" w:cs="Times New Roman"/>
                <w:kern w:val="0"/>
                <w:szCs w:val="21"/>
              </w:rPr>
              <w:t>02-09</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2812438</w:t>
            </w:r>
          </w:p>
        </w:tc>
        <w:tc>
          <w:tcPr>
            <w:tcW w:w="2158" w:type="dxa"/>
            <w:vAlign w:val="center"/>
          </w:tcPr>
          <w:p>
            <w:pPr>
              <w:kinsoku w:val="0"/>
              <w:overflowPunct w:val="0"/>
              <w:autoSpaceDE w:val="0"/>
              <w:autoSpaceDN w:val="0"/>
              <w:adjustRightInd w:val="0"/>
              <w:jc w:val="center"/>
              <w:rPr>
                <w:rFonts w:ascii="Times New Roman" w:hAnsi="Times New Roman" w:eastAsia="宋体" w:cs="Times New Roman"/>
                <w:kern w:val="0"/>
                <w:szCs w:val="21"/>
              </w:rPr>
            </w:pPr>
            <w:r>
              <w:rPr>
                <w:rFonts w:ascii="Times New Roman" w:hAnsi="Times New Roman" w:eastAsia="宋体" w:cs="Times New Roman"/>
                <w:kern w:val="0"/>
                <w:szCs w:val="21"/>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江星宏、杨新安、何知思</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规范</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公路隧道设计规范</w:t>
            </w:r>
            <w:r>
              <w:rPr>
                <w:rFonts w:hint="eastAsia" w:ascii="Times New Roman" w:hAnsi="Times New Roman" w:eastAsia="宋体" w:cs="Times New Roman"/>
                <w:szCs w:val="21"/>
                <w:lang w:bidi="zh-CN"/>
              </w:rPr>
              <w:t xml:space="preserve"> 第一册 土建工程</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J</w:t>
            </w:r>
            <w:r>
              <w:rPr>
                <w:rFonts w:ascii="Times New Roman" w:hAnsi="Times New Roman" w:eastAsia="宋体" w:cs="Times New Roman"/>
                <w:szCs w:val="21"/>
                <w:lang w:bidi="zh-CN"/>
              </w:rPr>
              <w:t>TG3370.1-2018</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019-05-01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中华人民共和国交通运输部</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kern w:val="0"/>
                <w:szCs w:val="21"/>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蒋树屏</w:t>
            </w:r>
            <w:r>
              <w:rPr>
                <w:rFonts w:hint="eastAsia" w:ascii="Times New Roman" w:hAnsi="Times New Roman" w:eastAsia="宋体" w:cs="Times New Roman"/>
                <w:szCs w:val="21"/>
                <w:lang w:bidi="zh-CN"/>
              </w:rPr>
              <w:t>（主编）</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软件著作权</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隧道施工安全便携式人员跟踪预警系统</w:t>
            </w:r>
            <w:r>
              <w:rPr>
                <w:rFonts w:hint="eastAsia" w:ascii="Times New Roman" w:hAnsi="Times New Roman" w:eastAsia="宋体" w:cs="Times New Roman"/>
                <w:szCs w:val="21"/>
                <w:lang w:bidi="zh-CN"/>
              </w:rPr>
              <w:t>V</w:t>
            </w:r>
            <w:r>
              <w:rPr>
                <w:rFonts w:ascii="Times New Roman" w:hAnsi="Times New Roman" w:eastAsia="宋体" w:cs="Times New Roman"/>
                <w:szCs w:val="21"/>
                <w:lang w:bidi="zh-CN"/>
              </w:rPr>
              <w:t>1.0</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018SR833570</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018-10-18</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3</w:t>
            </w:r>
            <w:r>
              <w:rPr>
                <w:rFonts w:ascii="Times New Roman" w:hAnsi="Times New Roman" w:eastAsia="宋体" w:cs="Times New Roman"/>
                <w:szCs w:val="21"/>
                <w:lang w:bidi="zh-CN"/>
              </w:rPr>
              <w:t>162665</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郭鸿雁</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李科</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江星宏</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授权发明专利</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富水岩溶隧道衬砌外水压力测试装置及测试方法</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Z</w:t>
            </w:r>
            <w:r>
              <w:rPr>
                <w:rFonts w:ascii="Times New Roman" w:hAnsi="Times New Roman" w:eastAsia="宋体" w:cs="Times New Roman"/>
                <w:szCs w:val="21"/>
                <w:lang w:bidi="zh-CN"/>
              </w:rPr>
              <w:t>L201510534899.X</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017-10-17</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658289</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钟祖良</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刘新荣</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易立</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成盛</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刘坤</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授权发明专利</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基于地勘成果的水下隧道地应力场DDM反演方法</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Z</w:t>
            </w:r>
            <w:r>
              <w:rPr>
                <w:rFonts w:ascii="Times New Roman" w:hAnsi="Times New Roman" w:eastAsia="宋体" w:cs="Times New Roman"/>
                <w:szCs w:val="21"/>
                <w:lang w:bidi="zh-CN"/>
              </w:rPr>
              <w:t>L2016105384307.X</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019-04-09</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3</w:t>
            </w:r>
            <w:r>
              <w:rPr>
                <w:rFonts w:ascii="Times New Roman" w:hAnsi="Times New Roman" w:eastAsia="宋体" w:cs="Times New Roman"/>
                <w:szCs w:val="21"/>
                <w:lang w:bidi="zh-CN"/>
              </w:rPr>
              <w:t>326744</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李科、丁浩、吴梦军、吴胜忠</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标准</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重庆市富水公路隧道设计指南</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重庆</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C</w:t>
            </w:r>
            <w:r>
              <w:rPr>
                <w:rFonts w:ascii="Times New Roman" w:hAnsi="Times New Roman" w:eastAsia="宋体" w:cs="Times New Roman"/>
                <w:szCs w:val="21"/>
                <w:lang w:bidi="zh-CN"/>
              </w:rPr>
              <w:t>QJT/TD01-2016</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016-05-01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重庆市交通委员会</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丁浩</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李关寿</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肖博等</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规范</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地下工程地质环境保护技术规范</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重庆</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D</w:t>
            </w:r>
            <w:r>
              <w:rPr>
                <w:rFonts w:ascii="Times New Roman" w:hAnsi="Times New Roman" w:eastAsia="宋体" w:cs="Times New Roman"/>
                <w:szCs w:val="21"/>
                <w:lang w:bidi="zh-CN"/>
              </w:rPr>
              <w:t>BJ50/T-189-2014</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014-09-01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重庆市国土资源和房屋管理局</w:t>
            </w:r>
            <w:r>
              <w:rPr>
                <w:rFonts w:hint="eastAsia" w:ascii="Times New Roman" w:hAnsi="Times New Roman" w:eastAsia="宋体" w:cs="Times New Roman"/>
                <w:szCs w:val="21"/>
                <w:lang w:bidi="zh-CN"/>
              </w:rPr>
              <w:t>、重庆</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廖云平</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杨乐</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方玉树等</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专著</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有限元极限分析法及其在边坡中的应用</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I</w:t>
            </w:r>
            <w:r>
              <w:rPr>
                <w:rFonts w:ascii="Times New Roman" w:hAnsi="Times New Roman" w:eastAsia="宋体" w:cs="Times New Roman"/>
                <w:szCs w:val="21"/>
                <w:lang w:bidi="zh-CN"/>
              </w:rPr>
              <w:t>SBN978-7-114-09205</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011-09-01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人民交通出版社</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无</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郑颖人</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赵尚毅</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李安洪</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唐晓松</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专著</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隧道全寿命周期监测预警技术与系统平台应用</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I</w:t>
            </w:r>
            <w:r>
              <w:rPr>
                <w:rFonts w:ascii="Times New Roman" w:hAnsi="Times New Roman" w:eastAsia="宋体" w:cs="Times New Roman"/>
                <w:szCs w:val="21"/>
                <w:lang w:bidi="zh-CN"/>
              </w:rPr>
              <w:t>SBN978-7-5643-7145-0</w:t>
            </w: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020-04-01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西南交通大学出版社</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段军</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李科</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杨志华</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郭鸿雁</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金飞</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专著</w:t>
            </w:r>
          </w:p>
        </w:tc>
        <w:tc>
          <w:tcPr>
            <w:tcW w:w="1843"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富水隧道修建理念及关键技术</w:t>
            </w:r>
          </w:p>
        </w:tc>
        <w:tc>
          <w:tcPr>
            <w:tcW w:w="709"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中国</w:t>
            </w:r>
          </w:p>
        </w:tc>
        <w:tc>
          <w:tcPr>
            <w:tcW w:w="850" w:type="dxa"/>
            <w:vAlign w:val="center"/>
          </w:tcPr>
          <w:p>
            <w:pPr>
              <w:adjustRightInd w:val="0"/>
              <w:jc w:val="center"/>
              <w:outlineLvl w:val="0"/>
              <w:rPr>
                <w:rFonts w:ascii="Times New Roman" w:hAnsi="Times New Roman" w:eastAsia="宋体" w:cs="Times New Roman"/>
                <w:szCs w:val="21"/>
                <w:lang w:bidi="zh-CN"/>
              </w:rPr>
            </w:pPr>
          </w:p>
        </w:tc>
        <w:tc>
          <w:tcPr>
            <w:tcW w:w="709"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2</w:t>
            </w:r>
            <w:r>
              <w:rPr>
                <w:rFonts w:ascii="Times New Roman" w:hAnsi="Times New Roman" w:eastAsia="宋体" w:cs="Times New Roman"/>
                <w:szCs w:val="21"/>
                <w:lang w:bidi="zh-CN"/>
              </w:rPr>
              <w:t>019-06-01</w:t>
            </w:r>
          </w:p>
        </w:tc>
        <w:tc>
          <w:tcPr>
            <w:tcW w:w="1276"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人民交通出版社</w:t>
            </w:r>
          </w:p>
        </w:tc>
        <w:tc>
          <w:tcPr>
            <w:tcW w:w="2158" w:type="dxa"/>
            <w:vAlign w:val="center"/>
          </w:tcPr>
          <w:p>
            <w:pPr>
              <w:adjustRightInd w:val="0"/>
              <w:jc w:val="center"/>
              <w:outlineLvl w:val="0"/>
              <w:rPr>
                <w:rFonts w:ascii="Times New Roman" w:hAnsi="Times New Roman" w:eastAsia="宋体" w:cs="Times New Roman"/>
                <w:szCs w:val="21"/>
                <w:lang w:bidi="zh-CN"/>
              </w:rPr>
            </w:pPr>
            <w:r>
              <w:rPr>
                <w:rFonts w:hint="eastAsia" w:ascii="Times New Roman" w:hAnsi="Times New Roman" w:eastAsia="宋体" w:cs="Times New Roman"/>
                <w:szCs w:val="21"/>
                <w:lang w:bidi="zh-CN"/>
              </w:rPr>
              <w:t>招商局重庆交通科研设计院有限公司</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蒋树屏</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丁浩</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方林</w:t>
            </w:r>
            <w:r>
              <w:rPr>
                <w:rFonts w:hint="eastAsia" w:ascii="Times New Roman" w:hAnsi="Times New Roman" w:eastAsia="宋体" w:cs="Times New Roman"/>
                <w:szCs w:val="21"/>
                <w:lang w:bidi="zh-CN"/>
              </w:rPr>
              <w:t>、</w:t>
            </w:r>
            <w:r>
              <w:rPr>
                <w:rFonts w:ascii="Times New Roman" w:hAnsi="Times New Roman" w:eastAsia="宋体" w:cs="Times New Roman"/>
                <w:szCs w:val="21"/>
                <w:lang w:bidi="zh-CN"/>
              </w:rPr>
              <w:t>张兰军</w:t>
            </w:r>
          </w:p>
        </w:tc>
        <w:tc>
          <w:tcPr>
            <w:tcW w:w="817" w:type="dxa"/>
            <w:vAlign w:val="center"/>
          </w:tcPr>
          <w:p>
            <w:pPr>
              <w:adjustRightInd w:val="0"/>
              <w:jc w:val="center"/>
              <w:outlineLvl w:val="0"/>
              <w:rPr>
                <w:rFonts w:ascii="Times New Roman" w:hAnsi="Times New Roman" w:eastAsia="宋体" w:cs="Times New Roman"/>
                <w:szCs w:val="21"/>
                <w:lang w:bidi="zh-CN"/>
              </w:rPr>
            </w:pPr>
            <w:r>
              <w:rPr>
                <w:rFonts w:ascii="Times New Roman" w:hAnsi="Times New Roman" w:eastAsia="宋体" w:cs="Times New Roman"/>
                <w:szCs w:val="21"/>
                <w:lang w:bidi="zh-CN"/>
              </w:rPr>
              <w:t>其他有效知识产权</w:t>
            </w:r>
          </w:p>
        </w:tc>
      </w:tr>
    </w:tbl>
    <w:p>
      <w:pPr>
        <w:pStyle w:val="2"/>
        <w:spacing w:before="143" w:line="360" w:lineRule="auto"/>
        <w:rPr>
          <w:lang w:val="en-US"/>
        </w:rPr>
      </w:pPr>
      <w:r>
        <w:rPr>
          <w:rFonts w:hint="eastAsia"/>
          <w:lang w:val="en-US"/>
        </w:rPr>
        <w:t>（七）主要完成人情况</w:t>
      </w:r>
    </w:p>
    <w:tbl>
      <w:tblPr>
        <w:tblStyle w:val="14"/>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52"/>
        <w:gridCol w:w="683"/>
        <w:gridCol w:w="1134"/>
        <w:gridCol w:w="1366"/>
        <w:gridCol w:w="1067"/>
        <w:gridCol w:w="200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534"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序号</w:t>
            </w:r>
          </w:p>
        </w:tc>
        <w:tc>
          <w:tcPr>
            <w:tcW w:w="952"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姓名</w:t>
            </w:r>
          </w:p>
        </w:tc>
        <w:tc>
          <w:tcPr>
            <w:tcW w:w="683"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性别</w:t>
            </w:r>
          </w:p>
        </w:tc>
        <w:tc>
          <w:tcPr>
            <w:tcW w:w="1134"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出生年月</w:t>
            </w:r>
          </w:p>
        </w:tc>
        <w:tc>
          <w:tcPr>
            <w:tcW w:w="1366"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技术职称</w:t>
            </w:r>
          </w:p>
        </w:tc>
        <w:tc>
          <w:tcPr>
            <w:tcW w:w="1067"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文化程度</w:t>
            </w:r>
          </w:p>
        </w:tc>
        <w:tc>
          <w:tcPr>
            <w:tcW w:w="2000" w:type="dxa"/>
            <w:tcBorders>
              <w:tl2br w:val="nil"/>
              <w:tr2bl w:val="nil"/>
            </w:tcBorders>
            <w:vAlign w:val="center"/>
          </w:tcPr>
          <w:p>
            <w:pPr>
              <w:adjustRightInd w:val="0"/>
              <w:snapToGrid w:val="0"/>
              <w:jc w:val="center"/>
              <w:rPr>
                <w:rFonts w:ascii="仿宋" w:hAnsi="仿宋" w:eastAsia="仿宋" w:cs="仿宋"/>
                <w:b/>
                <w:szCs w:val="21"/>
              </w:rPr>
            </w:pPr>
            <w:r>
              <w:rPr>
                <w:rFonts w:hint="eastAsia" w:ascii="仿宋" w:hAnsi="仿宋" w:eastAsia="仿宋_GB2312" w:cs="仿宋"/>
                <w:b/>
                <w:szCs w:val="21"/>
              </w:rPr>
              <w:t>工作单位</w:t>
            </w:r>
          </w:p>
        </w:tc>
        <w:tc>
          <w:tcPr>
            <w:tcW w:w="2153" w:type="dxa"/>
            <w:tcBorders>
              <w:tl2br w:val="nil"/>
              <w:tr2bl w:val="nil"/>
            </w:tcBorders>
            <w:vAlign w:val="center"/>
          </w:tcPr>
          <w:p>
            <w:pPr>
              <w:adjustRightInd w:val="0"/>
              <w:snapToGrid w:val="0"/>
              <w:jc w:val="center"/>
              <w:rPr>
                <w:rFonts w:ascii="仿宋" w:hAnsi="仿宋" w:eastAsia="仿宋_GB2312" w:cs="仿宋"/>
                <w:b/>
                <w:szCs w:val="21"/>
              </w:rPr>
            </w:pPr>
            <w:r>
              <w:rPr>
                <w:rFonts w:hint="eastAsia" w:ascii="仿宋" w:hAnsi="仿宋" w:eastAsia="仿宋_GB2312" w:cs="仿宋"/>
                <w:b/>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1</w:t>
            </w:r>
          </w:p>
        </w:tc>
        <w:tc>
          <w:tcPr>
            <w:tcW w:w="952" w:type="dxa"/>
            <w:vAlign w:val="center"/>
          </w:tcPr>
          <w:p>
            <w:pPr>
              <w:adjustRightInd w:val="0"/>
              <w:snapToGrid w:val="0"/>
              <w:jc w:val="center"/>
              <w:rPr>
                <w:bCs/>
                <w:szCs w:val="21"/>
              </w:rPr>
            </w:pPr>
            <w:r>
              <w:rPr>
                <w:rFonts w:hint="eastAsia"/>
                <w:bCs/>
                <w:szCs w:val="21"/>
              </w:rPr>
              <w:t xml:space="preserve">丁 </w:t>
            </w:r>
            <w:r>
              <w:rPr>
                <w:bCs/>
                <w:szCs w:val="21"/>
              </w:rPr>
              <w:t xml:space="preserve"> </w:t>
            </w:r>
            <w:r>
              <w:rPr>
                <w:rFonts w:hint="eastAsia"/>
                <w:bCs/>
                <w:szCs w:val="21"/>
              </w:rPr>
              <w:t>浩</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1978.05</w:t>
            </w:r>
          </w:p>
        </w:tc>
        <w:tc>
          <w:tcPr>
            <w:tcW w:w="1366" w:type="dxa"/>
            <w:vAlign w:val="center"/>
          </w:tcPr>
          <w:p>
            <w:pPr>
              <w:adjustRightInd w:val="0"/>
              <w:snapToGrid w:val="0"/>
              <w:jc w:val="center"/>
              <w:rPr>
                <w:bCs/>
                <w:szCs w:val="21"/>
              </w:rPr>
            </w:pPr>
            <w:r>
              <w:rPr>
                <w:rFonts w:hint="eastAsia"/>
                <w:bCs/>
                <w:szCs w:val="21"/>
              </w:rPr>
              <w:t>研究员</w:t>
            </w:r>
          </w:p>
        </w:tc>
        <w:tc>
          <w:tcPr>
            <w:tcW w:w="1067" w:type="dxa"/>
            <w:vAlign w:val="center"/>
          </w:tcPr>
          <w:p>
            <w:pPr>
              <w:adjustRightInd w:val="0"/>
              <w:snapToGrid w:val="0"/>
              <w:jc w:val="center"/>
              <w:rPr>
                <w:bCs/>
                <w:szCs w:val="21"/>
              </w:rPr>
            </w:pPr>
            <w:r>
              <w:rPr>
                <w:rFonts w:hint="eastAsia"/>
                <w:bCs/>
                <w:szCs w:val="21"/>
              </w:rPr>
              <w:t>博士</w:t>
            </w:r>
          </w:p>
        </w:tc>
        <w:tc>
          <w:tcPr>
            <w:tcW w:w="2000" w:type="dxa"/>
            <w:vAlign w:val="center"/>
          </w:tcPr>
          <w:p>
            <w:pPr>
              <w:adjustRightInd w:val="0"/>
              <w:snapToGrid w:val="0"/>
              <w:jc w:val="center"/>
              <w:rPr>
                <w:bCs/>
                <w:szCs w:val="21"/>
              </w:rPr>
            </w:pPr>
            <w:r>
              <w:rPr>
                <w:rFonts w:hint="eastAsia"/>
                <w:bCs/>
                <w:szCs w:val="21"/>
              </w:rPr>
              <w:t>招商局</w:t>
            </w:r>
            <w:r>
              <w:rPr>
                <w:bCs/>
                <w:szCs w:val="21"/>
              </w:rPr>
              <w:t>重庆交通科研设计院有限公司</w:t>
            </w:r>
          </w:p>
        </w:tc>
        <w:tc>
          <w:tcPr>
            <w:tcW w:w="2153" w:type="dxa"/>
            <w:vAlign w:val="center"/>
          </w:tcPr>
          <w:p>
            <w:pPr>
              <w:adjustRightInd w:val="0"/>
              <w:snapToGrid w:val="0"/>
              <w:jc w:val="center"/>
              <w:rPr>
                <w:bCs/>
                <w:szCs w:val="21"/>
              </w:rPr>
            </w:pPr>
            <w:r>
              <w:rPr>
                <w:rFonts w:hint="eastAsia"/>
                <w:bCs/>
                <w:szCs w:val="21"/>
              </w:rPr>
              <w:t>成果总组织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2</w:t>
            </w:r>
          </w:p>
        </w:tc>
        <w:tc>
          <w:tcPr>
            <w:tcW w:w="952" w:type="dxa"/>
            <w:vAlign w:val="center"/>
          </w:tcPr>
          <w:p>
            <w:pPr>
              <w:adjustRightInd w:val="0"/>
              <w:snapToGrid w:val="0"/>
              <w:jc w:val="center"/>
              <w:rPr>
                <w:bCs/>
                <w:szCs w:val="21"/>
              </w:rPr>
            </w:pPr>
            <w:r>
              <w:rPr>
                <w:rFonts w:hint="eastAsia"/>
                <w:bCs/>
                <w:szCs w:val="21"/>
              </w:rPr>
              <w:t>李  科</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1986.07</w:t>
            </w:r>
          </w:p>
        </w:tc>
        <w:tc>
          <w:tcPr>
            <w:tcW w:w="1366" w:type="dxa"/>
            <w:vAlign w:val="center"/>
          </w:tcPr>
          <w:p>
            <w:pPr>
              <w:adjustRightInd w:val="0"/>
              <w:snapToGrid w:val="0"/>
              <w:jc w:val="center"/>
              <w:rPr>
                <w:bCs/>
                <w:szCs w:val="21"/>
              </w:rPr>
            </w:pPr>
            <w:r>
              <w:rPr>
                <w:rFonts w:hint="eastAsia"/>
                <w:bCs/>
                <w:szCs w:val="21"/>
              </w:rPr>
              <w:t xml:space="preserve">正 </w:t>
            </w:r>
            <w:r>
              <w:rPr>
                <w:bCs/>
                <w:szCs w:val="21"/>
              </w:rPr>
              <w:t xml:space="preserve"> </w:t>
            </w:r>
            <w:r>
              <w:rPr>
                <w:rFonts w:hint="eastAsia"/>
                <w:bCs/>
                <w:szCs w:val="21"/>
              </w:rPr>
              <w:t>高</w:t>
            </w:r>
          </w:p>
        </w:tc>
        <w:tc>
          <w:tcPr>
            <w:tcW w:w="1067" w:type="dxa"/>
            <w:vAlign w:val="center"/>
          </w:tcPr>
          <w:p>
            <w:pPr>
              <w:adjustRightInd w:val="0"/>
              <w:snapToGrid w:val="0"/>
              <w:jc w:val="center"/>
              <w:rPr>
                <w:bCs/>
                <w:szCs w:val="21"/>
              </w:rPr>
            </w:pPr>
            <w:r>
              <w:rPr>
                <w:rFonts w:hint="eastAsia"/>
                <w:bCs/>
                <w:szCs w:val="21"/>
              </w:rPr>
              <w:t>博士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断裂岩体分析与预警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3</w:t>
            </w:r>
          </w:p>
        </w:tc>
        <w:tc>
          <w:tcPr>
            <w:tcW w:w="952" w:type="dxa"/>
            <w:vAlign w:val="center"/>
          </w:tcPr>
          <w:p>
            <w:pPr>
              <w:adjustRightInd w:val="0"/>
              <w:snapToGrid w:val="0"/>
              <w:jc w:val="center"/>
              <w:rPr>
                <w:bCs/>
                <w:szCs w:val="21"/>
              </w:rPr>
            </w:pPr>
            <w:r>
              <w:rPr>
                <w:rFonts w:hint="eastAsia"/>
                <w:bCs/>
                <w:szCs w:val="21"/>
              </w:rPr>
              <w:t>蒋树屏</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1951.10</w:t>
            </w:r>
          </w:p>
        </w:tc>
        <w:tc>
          <w:tcPr>
            <w:tcW w:w="1366" w:type="dxa"/>
            <w:vAlign w:val="center"/>
          </w:tcPr>
          <w:p>
            <w:pPr>
              <w:adjustRightInd w:val="0"/>
              <w:snapToGrid w:val="0"/>
              <w:jc w:val="center"/>
              <w:rPr>
                <w:bCs/>
                <w:szCs w:val="21"/>
              </w:rPr>
            </w:pPr>
            <w:r>
              <w:rPr>
                <w:rFonts w:hint="eastAsia"/>
                <w:bCs/>
                <w:szCs w:val="21"/>
              </w:rPr>
              <w:t>研究员</w:t>
            </w:r>
          </w:p>
        </w:tc>
        <w:tc>
          <w:tcPr>
            <w:tcW w:w="1067" w:type="dxa"/>
            <w:vAlign w:val="center"/>
          </w:tcPr>
          <w:p>
            <w:pPr>
              <w:adjustRightInd w:val="0"/>
              <w:snapToGrid w:val="0"/>
              <w:jc w:val="center"/>
              <w:rPr>
                <w:bCs/>
                <w:szCs w:val="21"/>
              </w:rPr>
            </w:pPr>
            <w:r>
              <w:rPr>
                <w:rFonts w:hint="eastAsia"/>
                <w:bCs/>
                <w:szCs w:val="21"/>
              </w:rPr>
              <w:t>博士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地下水和围岩稳定分析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4</w:t>
            </w:r>
          </w:p>
        </w:tc>
        <w:tc>
          <w:tcPr>
            <w:tcW w:w="952" w:type="dxa"/>
            <w:vAlign w:val="center"/>
          </w:tcPr>
          <w:p>
            <w:pPr>
              <w:adjustRightInd w:val="0"/>
              <w:snapToGrid w:val="0"/>
              <w:jc w:val="center"/>
              <w:rPr>
                <w:bCs/>
                <w:szCs w:val="21"/>
              </w:rPr>
            </w:pPr>
            <w:r>
              <w:rPr>
                <w:rFonts w:hint="eastAsia"/>
                <w:bCs/>
                <w:szCs w:val="21"/>
              </w:rPr>
              <w:t>钟</w:t>
            </w:r>
            <w:r>
              <w:rPr>
                <w:bCs/>
                <w:szCs w:val="21"/>
              </w:rPr>
              <w:t>祖良</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1980.10</w:t>
            </w:r>
          </w:p>
        </w:tc>
        <w:tc>
          <w:tcPr>
            <w:tcW w:w="1366" w:type="dxa"/>
            <w:vAlign w:val="center"/>
          </w:tcPr>
          <w:p>
            <w:pPr>
              <w:adjustRightInd w:val="0"/>
              <w:snapToGrid w:val="0"/>
              <w:jc w:val="center"/>
              <w:rPr>
                <w:bCs/>
                <w:szCs w:val="21"/>
              </w:rPr>
            </w:pPr>
            <w:r>
              <w:rPr>
                <w:rFonts w:hint="eastAsia"/>
                <w:bCs/>
                <w:szCs w:val="21"/>
              </w:rPr>
              <w:t>副教授</w:t>
            </w:r>
          </w:p>
        </w:tc>
        <w:tc>
          <w:tcPr>
            <w:tcW w:w="1067" w:type="dxa"/>
            <w:vAlign w:val="center"/>
          </w:tcPr>
          <w:p>
            <w:pPr>
              <w:adjustRightInd w:val="0"/>
              <w:snapToGrid w:val="0"/>
              <w:jc w:val="center"/>
              <w:rPr>
                <w:bCs/>
                <w:szCs w:val="21"/>
              </w:rPr>
            </w:pPr>
            <w:r>
              <w:rPr>
                <w:rFonts w:hint="eastAsia"/>
                <w:bCs/>
                <w:szCs w:val="21"/>
              </w:rPr>
              <w:t>博士</w:t>
            </w:r>
          </w:p>
        </w:tc>
        <w:tc>
          <w:tcPr>
            <w:tcW w:w="2000" w:type="dxa"/>
            <w:vAlign w:val="center"/>
          </w:tcPr>
          <w:p>
            <w:pPr>
              <w:adjustRightInd w:val="0"/>
              <w:snapToGrid w:val="0"/>
              <w:jc w:val="center"/>
              <w:rPr>
                <w:bCs/>
                <w:szCs w:val="21"/>
              </w:rPr>
            </w:pPr>
            <w:r>
              <w:rPr>
                <w:rFonts w:hint="eastAsia"/>
                <w:bCs/>
                <w:szCs w:val="21"/>
              </w:rPr>
              <w:t>重庆大学</w:t>
            </w:r>
          </w:p>
        </w:tc>
        <w:tc>
          <w:tcPr>
            <w:tcW w:w="2153" w:type="dxa"/>
            <w:vAlign w:val="center"/>
          </w:tcPr>
          <w:p>
            <w:pPr>
              <w:adjustRightInd w:val="0"/>
              <w:snapToGrid w:val="0"/>
              <w:jc w:val="center"/>
              <w:rPr>
                <w:bCs/>
                <w:szCs w:val="21"/>
              </w:rPr>
            </w:pPr>
            <w:r>
              <w:rPr>
                <w:rFonts w:hint="eastAsia"/>
                <w:bCs/>
                <w:szCs w:val="21"/>
              </w:rPr>
              <w:t>围岩安全评价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5</w:t>
            </w:r>
          </w:p>
        </w:tc>
        <w:tc>
          <w:tcPr>
            <w:tcW w:w="952" w:type="dxa"/>
            <w:vAlign w:val="center"/>
          </w:tcPr>
          <w:p>
            <w:pPr>
              <w:adjustRightInd w:val="0"/>
              <w:snapToGrid w:val="0"/>
              <w:jc w:val="center"/>
              <w:rPr>
                <w:bCs/>
                <w:szCs w:val="21"/>
              </w:rPr>
            </w:pPr>
            <w:r>
              <w:rPr>
                <w:rFonts w:hint="eastAsia"/>
                <w:bCs/>
                <w:szCs w:val="21"/>
              </w:rPr>
              <w:t>郭鸿雁</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1985.12</w:t>
            </w:r>
          </w:p>
        </w:tc>
        <w:tc>
          <w:tcPr>
            <w:tcW w:w="1366" w:type="dxa"/>
            <w:vAlign w:val="center"/>
          </w:tcPr>
          <w:p>
            <w:pPr>
              <w:adjustRightInd w:val="0"/>
              <w:snapToGrid w:val="0"/>
              <w:jc w:val="center"/>
              <w:rPr>
                <w:bCs/>
                <w:szCs w:val="21"/>
              </w:rPr>
            </w:pPr>
            <w:r>
              <w:rPr>
                <w:rFonts w:hint="eastAsia"/>
                <w:bCs/>
                <w:szCs w:val="21"/>
              </w:rPr>
              <w:t xml:space="preserve">高 </w:t>
            </w:r>
            <w:r>
              <w:rPr>
                <w:bCs/>
                <w:szCs w:val="21"/>
              </w:rPr>
              <w:t xml:space="preserve"> </w:t>
            </w:r>
            <w:r>
              <w:rPr>
                <w:rFonts w:hint="eastAsia"/>
                <w:bCs/>
                <w:szCs w:val="21"/>
              </w:rPr>
              <w:t>工</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围岩预警指标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6</w:t>
            </w:r>
          </w:p>
        </w:tc>
        <w:tc>
          <w:tcPr>
            <w:tcW w:w="952" w:type="dxa"/>
            <w:vAlign w:val="center"/>
          </w:tcPr>
          <w:p>
            <w:pPr>
              <w:adjustRightInd w:val="0"/>
              <w:snapToGrid w:val="0"/>
              <w:jc w:val="center"/>
              <w:rPr>
                <w:bCs/>
                <w:szCs w:val="21"/>
              </w:rPr>
            </w:pPr>
            <w:r>
              <w:rPr>
                <w:bCs/>
                <w:szCs w:val="21"/>
              </w:rPr>
              <w:t>张清照</w:t>
            </w:r>
          </w:p>
        </w:tc>
        <w:tc>
          <w:tcPr>
            <w:tcW w:w="683" w:type="dxa"/>
            <w:vAlign w:val="center"/>
          </w:tcPr>
          <w:p>
            <w:pPr>
              <w:adjustRightInd w:val="0"/>
              <w:snapToGrid w:val="0"/>
              <w:jc w:val="center"/>
              <w:rPr>
                <w:bCs/>
                <w:szCs w:val="21"/>
              </w:rPr>
            </w:pPr>
            <w:r>
              <w:rPr>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1</w:t>
            </w:r>
            <w:r>
              <w:rPr>
                <w:rFonts w:ascii="Times New Roman" w:hAnsi="Times New Roman" w:eastAsia="宋体" w:cs="Times New Roman"/>
                <w:bCs/>
                <w:szCs w:val="21"/>
              </w:rPr>
              <w:t>982.07</w:t>
            </w:r>
          </w:p>
        </w:tc>
        <w:tc>
          <w:tcPr>
            <w:tcW w:w="1366" w:type="dxa"/>
            <w:vAlign w:val="center"/>
          </w:tcPr>
          <w:p>
            <w:pPr>
              <w:adjustRightInd w:val="0"/>
              <w:snapToGrid w:val="0"/>
              <w:jc w:val="center"/>
              <w:rPr>
                <w:bCs/>
                <w:szCs w:val="21"/>
              </w:rPr>
            </w:pPr>
            <w:r>
              <w:rPr>
                <w:bCs/>
                <w:szCs w:val="21"/>
              </w:rPr>
              <w:t>副</w:t>
            </w:r>
            <w:r>
              <w:rPr>
                <w:rFonts w:hint="eastAsia"/>
                <w:bCs/>
                <w:szCs w:val="21"/>
              </w:rPr>
              <w:t>研究员</w:t>
            </w:r>
          </w:p>
        </w:tc>
        <w:tc>
          <w:tcPr>
            <w:tcW w:w="1067" w:type="dxa"/>
            <w:vAlign w:val="center"/>
          </w:tcPr>
          <w:p>
            <w:pPr>
              <w:adjustRightInd w:val="0"/>
              <w:snapToGrid w:val="0"/>
              <w:jc w:val="center"/>
              <w:rPr>
                <w:bCs/>
                <w:szCs w:val="21"/>
              </w:rPr>
            </w:pPr>
            <w:r>
              <w:rPr>
                <w:bCs/>
                <w:szCs w:val="21"/>
              </w:rPr>
              <w:t>博士</w:t>
            </w:r>
          </w:p>
        </w:tc>
        <w:tc>
          <w:tcPr>
            <w:tcW w:w="2000" w:type="dxa"/>
            <w:vAlign w:val="center"/>
          </w:tcPr>
          <w:p>
            <w:pPr>
              <w:adjustRightInd w:val="0"/>
              <w:snapToGrid w:val="0"/>
              <w:jc w:val="center"/>
              <w:rPr>
                <w:bCs/>
                <w:szCs w:val="21"/>
              </w:rPr>
            </w:pPr>
            <w:r>
              <w:rPr>
                <w:bCs/>
                <w:szCs w:val="21"/>
              </w:rPr>
              <w:t>同济大学</w:t>
            </w:r>
          </w:p>
        </w:tc>
        <w:tc>
          <w:tcPr>
            <w:tcW w:w="2153" w:type="dxa"/>
            <w:vAlign w:val="center"/>
          </w:tcPr>
          <w:p>
            <w:pPr>
              <w:adjustRightInd w:val="0"/>
              <w:snapToGrid w:val="0"/>
              <w:jc w:val="center"/>
              <w:rPr>
                <w:bCs/>
                <w:szCs w:val="21"/>
              </w:rPr>
            </w:pPr>
            <w:r>
              <w:rPr>
                <w:bCs/>
                <w:szCs w:val="21"/>
              </w:rPr>
              <w:t>围岩稳定性分析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7</w:t>
            </w:r>
          </w:p>
        </w:tc>
        <w:tc>
          <w:tcPr>
            <w:tcW w:w="952" w:type="dxa"/>
            <w:vAlign w:val="center"/>
          </w:tcPr>
          <w:p>
            <w:pPr>
              <w:adjustRightInd w:val="0"/>
              <w:snapToGrid w:val="0"/>
              <w:jc w:val="center"/>
              <w:rPr>
                <w:bCs/>
                <w:szCs w:val="21"/>
              </w:rPr>
            </w:pPr>
            <w:r>
              <w:rPr>
                <w:rFonts w:hint="eastAsia"/>
                <w:bCs/>
                <w:szCs w:val="21"/>
              </w:rPr>
              <w:t>江星宏</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1991.05</w:t>
            </w:r>
          </w:p>
        </w:tc>
        <w:tc>
          <w:tcPr>
            <w:tcW w:w="1366" w:type="dxa"/>
            <w:vAlign w:val="center"/>
          </w:tcPr>
          <w:p>
            <w:pPr>
              <w:adjustRightInd w:val="0"/>
              <w:snapToGrid w:val="0"/>
              <w:jc w:val="center"/>
              <w:rPr>
                <w:bCs/>
                <w:szCs w:val="21"/>
              </w:rPr>
            </w:pPr>
            <w:r>
              <w:rPr>
                <w:rFonts w:hint="eastAsia"/>
                <w:bCs/>
                <w:szCs w:val="21"/>
              </w:rPr>
              <w:t>工程师</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数值极限分析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8</w:t>
            </w:r>
          </w:p>
        </w:tc>
        <w:tc>
          <w:tcPr>
            <w:tcW w:w="952" w:type="dxa"/>
            <w:vAlign w:val="center"/>
          </w:tcPr>
          <w:p>
            <w:pPr>
              <w:adjustRightInd w:val="0"/>
              <w:snapToGrid w:val="0"/>
              <w:jc w:val="center"/>
              <w:rPr>
                <w:bCs/>
                <w:szCs w:val="21"/>
              </w:rPr>
            </w:pPr>
            <w:r>
              <w:rPr>
                <w:rFonts w:hint="eastAsia"/>
                <w:bCs/>
                <w:szCs w:val="21"/>
              </w:rPr>
              <w:t>须民健</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1984.12</w:t>
            </w:r>
          </w:p>
        </w:tc>
        <w:tc>
          <w:tcPr>
            <w:tcW w:w="1366" w:type="dxa"/>
            <w:vAlign w:val="center"/>
          </w:tcPr>
          <w:p>
            <w:pPr>
              <w:adjustRightInd w:val="0"/>
              <w:snapToGrid w:val="0"/>
              <w:jc w:val="center"/>
              <w:rPr>
                <w:bCs/>
                <w:szCs w:val="21"/>
              </w:rPr>
            </w:pPr>
            <w:r>
              <w:rPr>
                <w:rFonts w:hint="eastAsia"/>
                <w:bCs/>
                <w:szCs w:val="21"/>
              </w:rPr>
              <w:t xml:space="preserve">高 </w:t>
            </w:r>
            <w:r>
              <w:rPr>
                <w:bCs/>
                <w:szCs w:val="21"/>
              </w:rPr>
              <w:t xml:space="preserve"> </w:t>
            </w:r>
            <w:r>
              <w:rPr>
                <w:rFonts w:hint="eastAsia"/>
                <w:bCs/>
                <w:szCs w:val="21"/>
              </w:rPr>
              <w:t>工</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预警</w:t>
            </w:r>
            <w:r>
              <w:rPr>
                <w:bCs/>
                <w:szCs w:val="21"/>
              </w:rPr>
              <w:t>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9</w:t>
            </w:r>
          </w:p>
        </w:tc>
        <w:tc>
          <w:tcPr>
            <w:tcW w:w="952" w:type="dxa"/>
            <w:vAlign w:val="center"/>
          </w:tcPr>
          <w:p>
            <w:pPr>
              <w:adjustRightInd w:val="0"/>
              <w:snapToGrid w:val="0"/>
              <w:jc w:val="center"/>
              <w:rPr>
                <w:bCs/>
                <w:szCs w:val="21"/>
              </w:rPr>
            </w:pPr>
            <w:r>
              <w:rPr>
                <w:rFonts w:hint="eastAsia"/>
                <w:bCs/>
                <w:szCs w:val="21"/>
              </w:rPr>
              <w:t>唐晓松</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1979.01</w:t>
            </w:r>
          </w:p>
        </w:tc>
        <w:tc>
          <w:tcPr>
            <w:tcW w:w="1366" w:type="dxa"/>
            <w:vAlign w:val="center"/>
          </w:tcPr>
          <w:p>
            <w:pPr>
              <w:adjustRightInd w:val="0"/>
              <w:snapToGrid w:val="0"/>
              <w:jc w:val="center"/>
              <w:rPr>
                <w:bCs/>
                <w:szCs w:val="21"/>
              </w:rPr>
            </w:pPr>
            <w:r>
              <w:rPr>
                <w:rFonts w:hint="eastAsia"/>
                <w:bCs/>
                <w:szCs w:val="21"/>
              </w:rPr>
              <w:t>副教授</w:t>
            </w:r>
          </w:p>
        </w:tc>
        <w:tc>
          <w:tcPr>
            <w:tcW w:w="1067" w:type="dxa"/>
            <w:vAlign w:val="center"/>
          </w:tcPr>
          <w:p>
            <w:pPr>
              <w:adjustRightInd w:val="0"/>
              <w:snapToGrid w:val="0"/>
              <w:jc w:val="center"/>
              <w:rPr>
                <w:bCs/>
                <w:szCs w:val="21"/>
              </w:rPr>
            </w:pPr>
            <w:r>
              <w:rPr>
                <w:rFonts w:hint="eastAsia"/>
                <w:bCs/>
                <w:szCs w:val="21"/>
              </w:rPr>
              <w:t>博士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围岩极限应变法分析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ascii="Times New Roman" w:hAnsi="Times New Roman"/>
                <w:bCs/>
                <w:szCs w:val="21"/>
              </w:rPr>
              <w:t>10</w:t>
            </w:r>
          </w:p>
        </w:tc>
        <w:tc>
          <w:tcPr>
            <w:tcW w:w="952" w:type="dxa"/>
            <w:vAlign w:val="center"/>
          </w:tcPr>
          <w:p>
            <w:pPr>
              <w:adjustRightInd w:val="0"/>
              <w:snapToGrid w:val="0"/>
              <w:jc w:val="center"/>
              <w:rPr>
                <w:bCs/>
                <w:szCs w:val="21"/>
              </w:rPr>
            </w:pPr>
            <w:r>
              <w:rPr>
                <w:rFonts w:hint="eastAsia"/>
                <w:bCs/>
                <w:szCs w:val="21"/>
              </w:rPr>
              <w:t>敖贵勇</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1985.06</w:t>
            </w:r>
          </w:p>
        </w:tc>
        <w:tc>
          <w:tcPr>
            <w:tcW w:w="1366" w:type="dxa"/>
            <w:vAlign w:val="center"/>
          </w:tcPr>
          <w:p>
            <w:pPr>
              <w:adjustRightInd w:val="0"/>
              <w:snapToGrid w:val="0"/>
              <w:jc w:val="center"/>
              <w:rPr>
                <w:bCs/>
                <w:szCs w:val="21"/>
              </w:rPr>
            </w:pPr>
            <w:r>
              <w:rPr>
                <w:rFonts w:hint="eastAsia"/>
                <w:bCs/>
                <w:szCs w:val="21"/>
              </w:rPr>
              <w:t xml:space="preserve">高 </w:t>
            </w:r>
            <w:r>
              <w:rPr>
                <w:bCs/>
                <w:szCs w:val="21"/>
              </w:rPr>
              <w:t xml:space="preserve"> </w:t>
            </w:r>
            <w:r>
              <w:rPr>
                <w:rFonts w:hint="eastAsia"/>
                <w:bCs/>
                <w:szCs w:val="21"/>
              </w:rPr>
              <w:t>工</w:t>
            </w:r>
          </w:p>
        </w:tc>
        <w:tc>
          <w:tcPr>
            <w:tcW w:w="1067" w:type="dxa"/>
            <w:vAlign w:val="center"/>
          </w:tcPr>
          <w:p>
            <w:pPr>
              <w:adjustRightInd w:val="0"/>
              <w:snapToGrid w:val="0"/>
              <w:jc w:val="center"/>
              <w:rPr>
                <w:bCs/>
                <w:szCs w:val="21"/>
              </w:rPr>
            </w:pPr>
            <w:r>
              <w:rPr>
                <w:rFonts w:hint="eastAsia"/>
                <w:bCs/>
                <w:szCs w:val="21"/>
              </w:rPr>
              <w:t>学士</w:t>
            </w:r>
          </w:p>
        </w:tc>
        <w:tc>
          <w:tcPr>
            <w:tcW w:w="2000" w:type="dxa"/>
            <w:vAlign w:val="center"/>
          </w:tcPr>
          <w:p>
            <w:pPr>
              <w:adjustRightInd w:val="0"/>
              <w:snapToGrid w:val="0"/>
              <w:jc w:val="center"/>
              <w:rPr>
                <w:bCs/>
                <w:szCs w:val="21"/>
              </w:rPr>
            </w:pPr>
            <w:r>
              <w:rPr>
                <w:rFonts w:hint="eastAsia"/>
                <w:bCs/>
                <w:szCs w:val="21"/>
              </w:rPr>
              <w:t>中建隧道建设有限公司</w:t>
            </w:r>
          </w:p>
        </w:tc>
        <w:tc>
          <w:tcPr>
            <w:tcW w:w="2153" w:type="dxa"/>
            <w:vAlign w:val="center"/>
          </w:tcPr>
          <w:p>
            <w:pPr>
              <w:adjustRightInd w:val="0"/>
              <w:snapToGrid w:val="0"/>
              <w:jc w:val="center"/>
              <w:rPr>
                <w:bCs/>
                <w:szCs w:val="21"/>
              </w:rPr>
            </w:pPr>
            <w:r>
              <w:rPr>
                <w:rFonts w:hint="eastAsia"/>
                <w:bCs/>
                <w:szCs w:val="21"/>
              </w:rPr>
              <w:t>现场测试与预警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1</w:t>
            </w:r>
            <w:r>
              <w:rPr>
                <w:rFonts w:ascii="Times New Roman" w:hAnsi="Times New Roman"/>
                <w:bCs/>
                <w:szCs w:val="21"/>
              </w:rPr>
              <w:t>1</w:t>
            </w:r>
          </w:p>
        </w:tc>
        <w:tc>
          <w:tcPr>
            <w:tcW w:w="952" w:type="dxa"/>
            <w:vAlign w:val="center"/>
          </w:tcPr>
          <w:p>
            <w:pPr>
              <w:adjustRightInd w:val="0"/>
              <w:snapToGrid w:val="0"/>
              <w:jc w:val="center"/>
              <w:rPr>
                <w:bCs/>
                <w:szCs w:val="21"/>
              </w:rPr>
            </w:pPr>
            <w:r>
              <w:rPr>
                <w:rFonts w:hint="eastAsia"/>
                <w:bCs/>
                <w:szCs w:val="21"/>
              </w:rPr>
              <w:t>廖  峻</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1987.04</w:t>
            </w:r>
          </w:p>
        </w:tc>
        <w:tc>
          <w:tcPr>
            <w:tcW w:w="1366" w:type="dxa"/>
            <w:vAlign w:val="center"/>
          </w:tcPr>
          <w:p>
            <w:pPr>
              <w:adjustRightInd w:val="0"/>
              <w:snapToGrid w:val="0"/>
              <w:jc w:val="center"/>
              <w:rPr>
                <w:bCs/>
                <w:szCs w:val="21"/>
              </w:rPr>
            </w:pPr>
            <w:r>
              <w:rPr>
                <w:rFonts w:hint="eastAsia"/>
                <w:bCs/>
                <w:szCs w:val="21"/>
              </w:rPr>
              <w:t>工程师</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地下水压力计算与预警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1</w:t>
            </w:r>
            <w:r>
              <w:rPr>
                <w:rFonts w:ascii="Times New Roman" w:hAnsi="Times New Roman"/>
                <w:bCs/>
                <w:szCs w:val="21"/>
              </w:rPr>
              <w:t>2</w:t>
            </w:r>
          </w:p>
        </w:tc>
        <w:tc>
          <w:tcPr>
            <w:tcW w:w="952" w:type="dxa"/>
            <w:vAlign w:val="center"/>
          </w:tcPr>
          <w:p>
            <w:pPr>
              <w:adjustRightInd w:val="0"/>
              <w:snapToGrid w:val="0"/>
              <w:jc w:val="center"/>
              <w:rPr>
                <w:bCs/>
                <w:szCs w:val="21"/>
              </w:rPr>
            </w:pPr>
            <w:r>
              <w:rPr>
                <w:rFonts w:hint="eastAsia"/>
                <w:bCs/>
                <w:szCs w:val="21"/>
              </w:rPr>
              <w:t>郝  坤</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1985.02</w:t>
            </w:r>
          </w:p>
        </w:tc>
        <w:tc>
          <w:tcPr>
            <w:tcW w:w="1366" w:type="dxa"/>
            <w:vAlign w:val="center"/>
          </w:tcPr>
          <w:p>
            <w:pPr>
              <w:adjustRightInd w:val="0"/>
              <w:snapToGrid w:val="0"/>
              <w:jc w:val="center"/>
              <w:rPr>
                <w:bCs/>
                <w:szCs w:val="21"/>
              </w:rPr>
            </w:pPr>
            <w:r>
              <w:rPr>
                <w:rFonts w:hint="eastAsia"/>
                <w:bCs/>
                <w:szCs w:val="21"/>
              </w:rPr>
              <w:t>工程师</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断裂构造应力计算与预警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1</w:t>
            </w:r>
            <w:r>
              <w:rPr>
                <w:rFonts w:ascii="Times New Roman" w:hAnsi="Times New Roman"/>
                <w:bCs/>
                <w:szCs w:val="21"/>
              </w:rPr>
              <w:t>3</w:t>
            </w:r>
          </w:p>
        </w:tc>
        <w:tc>
          <w:tcPr>
            <w:tcW w:w="952" w:type="dxa"/>
            <w:vAlign w:val="center"/>
          </w:tcPr>
          <w:p>
            <w:pPr>
              <w:adjustRightInd w:val="0"/>
              <w:snapToGrid w:val="0"/>
              <w:jc w:val="center"/>
              <w:rPr>
                <w:bCs/>
                <w:szCs w:val="21"/>
              </w:rPr>
            </w:pPr>
            <w:r>
              <w:rPr>
                <w:bCs/>
                <w:szCs w:val="21"/>
              </w:rPr>
              <w:t>肖</w:t>
            </w:r>
            <w:r>
              <w:rPr>
                <w:rFonts w:hint="eastAsia"/>
                <w:bCs/>
                <w:szCs w:val="21"/>
              </w:rPr>
              <w:t xml:space="preserve"> </w:t>
            </w:r>
            <w:r>
              <w:rPr>
                <w:bCs/>
                <w:szCs w:val="21"/>
              </w:rPr>
              <w:t xml:space="preserve"> 博</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1978.08</w:t>
            </w:r>
          </w:p>
        </w:tc>
        <w:tc>
          <w:tcPr>
            <w:tcW w:w="1366" w:type="dxa"/>
            <w:vAlign w:val="center"/>
          </w:tcPr>
          <w:p>
            <w:pPr>
              <w:adjustRightInd w:val="0"/>
              <w:snapToGrid w:val="0"/>
              <w:jc w:val="center"/>
              <w:rPr>
                <w:bCs/>
                <w:szCs w:val="21"/>
              </w:rPr>
            </w:pPr>
            <w:r>
              <w:rPr>
                <w:rFonts w:hint="eastAsia"/>
                <w:bCs/>
                <w:szCs w:val="21"/>
              </w:rPr>
              <w:t xml:space="preserve">正 </w:t>
            </w:r>
            <w:r>
              <w:rPr>
                <w:bCs/>
                <w:szCs w:val="21"/>
              </w:rPr>
              <w:t xml:space="preserve"> </w:t>
            </w:r>
            <w:r>
              <w:rPr>
                <w:rFonts w:hint="eastAsia"/>
                <w:bCs/>
                <w:szCs w:val="21"/>
              </w:rPr>
              <w:t>高</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围岩变形分析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1</w:t>
            </w:r>
            <w:r>
              <w:rPr>
                <w:rFonts w:ascii="Times New Roman" w:hAnsi="Times New Roman"/>
                <w:bCs/>
                <w:szCs w:val="21"/>
              </w:rPr>
              <w:t>4</w:t>
            </w:r>
          </w:p>
        </w:tc>
        <w:tc>
          <w:tcPr>
            <w:tcW w:w="952" w:type="dxa"/>
            <w:vAlign w:val="center"/>
          </w:tcPr>
          <w:p>
            <w:pPr>
              <w:adjustRightInd w:val="0"/>
              <w:snapToGrid w:val="0"/>
              <w:jc w:val="center"/>
              <w:rPr>
                <w:bCs/>
                <w:szCs w:val="21"/>
              </w:rPr>
            </w:pPr>
            <w:r>
              <w:rPr>
                <w:rFonts w:hint="eastAsia"/>
                <w:bCs/>
                <w:szCs w:val="21"/>
              </w:rPr>
              <w:t>李文锋</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1985.05</w:t>
            </w:r>
          </w:p>
        </w:tc>
        <w:tc>
          <w:tcPr>
            <w:tcW w:w="1366" w:type="dxa"/>
            <w:vAlign w:val="center"/>
          </w:tcPr>
          <w:p>
            <w:pPr>
              <w:adjustRightInd w:val="0"/>
              <w:snapToGrid w:val="0"/>
              <w:jc w:val="center"/>
              <w:rPr>
                <w:bCs/>
                <w:szCs w:val="21"/>
              </w:rPr>
            </w:pPr>
            <w:r>
              <w:rPr>
                <w:rFonts w:hint="eastAsia"/>
                <w:bCs/>
                <w:szCs w:val="21"/>
              </w:rPr>
              <w:t>高  工</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围岩</w:t>
            </w:r>
            <w:r>
              <w:rPr>
                <w:bCs/>
                <w:szCs w:val="21"/>
              </w:rPr>
              <w:t>稳定性分析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34" w:type="dxa"/>
            <w:tcBorders>
              <w:tl2br w:val="nil"/>
              <w:tr2bl w:val="nil"/>
            </w:tcBorders>
            <w:vAlign w:val="center"/>
          </w:tcPr>
          <w:p>
            <w:pPr>
              <w:adjustRightInd w:val="0"/>
              <w:snapToGrid w:val="0"/>
              <w:jc w:val="center"/>
              <w:rPr>
                <w:rFonts w:ascii="Times New Roman" w:hAnsi="Times New Roman"/>
                <w:bCs/>
                <w:szCs w:val="21"/>
              </w:rPr>
            </w:pPr>
            <w:r>
              <w:rPr>
                <w:rFonts w:hint="eastAsia" w:ascii="Times New Roman" w:hAnsi="Times New Roman"/>
                <w:bCs/>
                <w:szCs w:val="21"/>
              </w:rPr>
              <w:t>1</w:t>
            </w:r>
            <w:r>
              <w:rPr>
                <w:rFonts w:ascii="Times New Roman" w:hAnsi="Times New Roman"/>
                <w:bCs/>
                <w:szCs w:val="21"/>
              </w:rPr>
              <w:t>5</w:t>
            </w:r>
          </w:p>
        </w:tc>
        <w:tc>
          <w:tcPr>
            <w:tcW w:w="952" w:type="dxa"/>
            <w:vAlign w:val="center"/>
          </w:tcPr>
          <w:p>
            <w:pPr>
              <w:adjustRightInd w:val="0"/>
              <w:snapToGrid w:val="0"/>
              <w:jc w:val="center"/>
              <w:rPr>
                <w:bCs/>
                <w:szCs w:val="21"/>
              </w:rPr>
            </w:pPr>
            <w:r>
              <w:rPr>
                <w:rFonts w:hint="eastAsia"/>
                <w:bCs/>
                <w:szCs w:val="21"/>
              </w:rPr>
              <w:t>刘秋卓</w:t>
            </w:r>
          </w:p>
        </w:tc>
        <w:tc>
          <w:tcPr>
            <w:tcW w:w="683" w:type="dxa"/>
            <w:vAlign w:val="center"/>
          </w:tcPr>
          <w:p>
            <w:pPr>
              <w:adjustRightInd w:val="0"/>
              <w:snapToGrid w:val="0"/>
              <w:jc w:val="center"/>
              <w:rPr>
                <w:bCs/>
                <w:szCs w:val="21"/>
              </w:rPr>
            </w:pPr>
            <w:r>
              <w:rPr>
                <w:rFonts w:hint="eastAsia"/>
                <w:bCs/>
                <w:szCs w:val="21"/>
              </w:rPr>
              <w:t>男</w:t>
            </w:r>
          </w:p>
        </w:tc>
        <w:tc>
          <w:tcPr>
            <w:tcW w:w="1134"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1987.09</w:t>
            </w:r>
          </w:p>
        </w:tc>
        <w:tc>
          <w:tcPr>
            <w:tcW w:w="1366" w:type="dxa"/>
            <w:vAlign w:val="center"/>
          </w:tcPr>
          <w:p>
            <w:pPr>
              <w:adjustRightInd w:val="0"/>
              <w:snapToGrid w:val="0"/>
              <w:jc w:val="center"/>
              <w:rPr>
                <w:bCs/>
                <w:szCs w:val="21"/>
              </w:rPr>
            </w:pPr>
            <w:r>
              <w:rPr>
                <w:rFonts w:hint="eastAsia"/>
                <w:bCs/>
                <w:szCs w:val="21"/>
              </w:rPr>
              <w:t>高  工</w:t>
            </w:r>
          </w:p>
        </w:tc>
        <w:tc>
          <w:tcPr>
            <w:tcW w:w="1067" w:type="dxa"/>
            <w:vAlign w:val="center"/>
          </w:tcPr>
          <w:p>
            <w:pPr>
              <w:adjustRightInd w:val="0"/>
              <w:snapToGrid w:val="0"/>
              <w:jc w:val="center"/>
              <w:rPr>
                <w:bCs/>
                <w:szCs w:val="21"/>
              </w:rPr>
            </w:pPr>
            <w:r>
              <w:rPr>
                <w:rFonts w:hint="eastAsia"/>
                <w:bCs/>
                <w:szCs w:val="21"/>
              </w:rPr>
              <w:t>硕士</w:t>
            </w:r>
          </w:p>
        </w:tc>
        <w:tc>
          <w:tcPr>
            <w:tcW w:w="2000" w:type="dxa"/>
            <w:vAlign w:val="center"/>
          </w:tcPr>
          <w:p>
            <w:pPr>
              <w:adjustRightInd w:val="0"/>
              <w:snapToGrid w:val="0"/>
              <w:jc w:val="center"/>
              <w:rPr>
                <w:bCs/>
                <w:szCs w:val="21"/>
              </w:rPr>
            </w:pPr>
            <w:r>
              <w:rPr>
                <w:rFonts w:hint="eastAsia"/>
                <w:bCs/>
                <w:szCs w:val="21"/>
              </w:rPr>
              <w:t>招商局重庆交通科研设计院有限公司</w:t>
            </w:r>
          </w:p>
        </w:tc>
        <w:tc>
          <w:tcPr>
            <w:tcW w:w="2153" w:type="dxa"/>
            <w:vAlign w:val="center"/>
          </w:tcPr>
          <w:p>
            <w:pPr>
              <w:adjustRightInd w:val="0"/>
              <w:snapToGrid w:val="0"/>
              <w:jc w:val="center"/>
              <w:rPr>
                <w:bCs/>
                <w:szCs w:val="21"/>
              </w:rPr>
            </w:pPr>
            <w:r>
              <w:rPr>
                <w:rFonts w:hint="eastAsia"/>
                <w:bCs/>
                <w:szCs w:val="21"/>
              </w:rPr>
              <w:t>实验与现场测试</w:t>
            </w:r>
          </w:p>
        </w:tc>
      </w:tr>
    </w:tbl>
    <w:p>
      <w:pPr>
        <w:pStyle w:val="2"/>
        <w:spacing w:before="143" w:line="360" w:lineRule="auto"/>
        <w:rPr>
          <w:lang w:val="en-US"/>
        </w:rPr>
      </w:pPr>
      <w:r>
        <w:rPr>
          <w:rFonts w:hint="eastAsia"/>
          <w:lang w:val="en-US"/>
        </w:rPr>
        <w:t>（八）主要完成单位情况</w:t>
      </w:r>
    </w:p>
    <w:tbl>
      <w:tblPr>
        <w:tblStyle w:val="1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1219"/>
        <w:gridCol w:w="2895"/>
        <w:gridCol w:w="1123"/>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000" w:type="dxa"/>
            <w:tcBorders>
              <w:tl2br w:val="nil"/>
              <w:tr2bl w:val="nil"/>
            </w:tcBorders>
            <w:vAlign w:val="center"/>
          </w:tcPr>
          <w:p>
            <w:pPr>
              <w:adjustRightInd w:val="0"/>
              <w:snapToGrid w:val="0"/>
              <w:jc w:val="center"/>
              <w:rPr>
                <w:rFonts w:ascii="Times New Roman" w:hAnsi="Times New Roman" w:eastAsia="仿宋" w:cs="Times New Roman"/>
                <w:b/>
                <w:szCs w:val="21"/>
              </w:rPr>
            </w:pPr>
            <w:r>
              <w:rPr>
                <w:rFonts w:ascii="Times New Roman" w:hAnsi="Times New Roman" w:eastAsia="仿宋_GB2312" w:cs="Times New Roman"/>
                <w:b/>
                <w:szCs w:val="21"/>
              </w:rPr>
              <w:t>完成单位名称</w:t>
            </w:r>
          </w:p>
        </w:tc>
        <w:tc>
          <w:tcPr>
            <w:tcW w:w="1219" w:type="dxa"/>
            <w:tcBorders>
              <w:tl2br w:val="nil"/>
              <w:tr2bl w:val="nil"/>
            </w:tcBorders>
            <w:vAlign w:val="center"/>
          </w:tcPr>
          <w:p>
            <w:pPr>
              <w:adjustRightInd w:val="0"/>
              <w:snapToGrid w:val="0"/>
              <w:jc w:val="center"/>
              <w:rPr>
                <w:rFonts w:ascii="Times New Roman" w:hAnsi="Times New Roman" w:eastAsia="仿宋" w:cs="Times New Roman"/>
                <w:b/>
                <w:szCs w:val="21"/>
              </w:rPr>
            </w:pPr>
            <w:r>
              <w:rPr>
                <w:rFonts w:ascii="Times New Roman" w:hAnsi="Times New Roman" w:eastAsia="仿宋_GB2312" w:cs="Times New Roman"/>
                <w:b/>
                <w:szCs w:val="21"/>
              </w:rPr>
              <w:t>邮政编码</w:t>
            </w:r>
          </w:p>
        </w:tc>
        <w:tc>
          <w:tcPr>
            <w:tcW w:w="2895" w:type="dxa"/>
            <w:tcBorders>
              <w:tl2br w:val="nil"/>
              <w:tr2bl w:val="nil"/>
            </w:tcBorders>
            <w:vAlign w:val="center"/>
          </w:tcPr>
          <w:p>
            <w:pPr>
              <w:adjustRightInd w:val="0"/>
              <w:snapToGrid w:val="0"/>
              <w:jc w:val="center"/>
              <w:rPr>
                <w:rFonts w:ascii="Times New Roman" w:hAnsi="Times New Roman" w:eastAsia="仿宋" w:cs="Times New Roman"/>
                <w:b/>
                <w:szCs w:val="21"/>
              </w:rPr>
            </w:pPr>
            <w:r>
              <w:rPr>
                <w:rFonts w:ascii="Times New Roman" w:hAnsi="Times New Roman" w:eastAsia="仿宋_GB2312" w:cs="Times New Roman"/>
                <w:b/>
                <w:szCs w:val="21"/>
              </w:rPr>
              <w:t>详细通信地址</w:t>
            </w:r>
          </w:p>
        </w:tc>
        <w:tc>
          <w:tcPr>
            <w:tcW w:w="1123" w:type="dxa"/>
            <w:tcBorders>
              <w:tl2br w:val="nil"/>
              <w:tr2bl w:val="nil"/>
            </w:tcBorders>
            <w:vAlign w:val="center"/>
          </w:tcPr>
          <w:p>
            <w:pPr>
              <w:adjustRightInd w:val="0"/>
              <w:snapToGrid w:val="0"/>
              <w:jc w:val="center"/>
              <w:rPr>
                <w:rFonts w:ascii="Times New Roman" w:hAnsi="Times New Roman" w:eastAsia="仿宋" w:cs="Times New Roman"/>
                <w:b/>
                <w:szCs w:val="21"/>
              </w:rPr>
            </w:pPr>
            <w:r>
              <w:rPr>
                <w:rFonts w:ascii="Times New Roman" w:hAnsi="Times New Roman" w:eastAsia="仿宋_GB2312" w:cs="Times New Roman"/>
                <w:b/>
                <w:szCs w:val="21"/>
              </w:rPr>
              <w:t>联系人</w:t>
            </w:r>
          </w:p>
        </w:tc>
        <w:tc>
          <w:tcPr>
            <w:tcW w:w="1617" w:type="dxa"/>
            <w:tcBorders>
              <w:tl2br w:val="nil"/>
              <w:tr2bl w:val="nil"/>
            </w:tcBorders>
            <w:vAlign w:val="center"/>
          </w:tcPr>
          <w:p>
            <w:pPr>
              <w:adjustRightInd w:val="0"/>
              <w:snapToGrid w:val="0"/>
              <w:jc w:val="center"/>
              <w:rPr>
                <w:rFonts w:ascii="Times New Roman" w:hAnsi="Times New Roman" w:eastAsia="仿宋_GB2312" w:cs="Times New Roman"/>
                <w:b/>
                <w:szCs w:val="21"/>
              </w:rPr>
            </w:pPr>
            <w:r>
              <w:rPr>
                <w:rFonts w:ascii="Times New Roman" w:hAnsi="Times New Roman" w:eastAsia="仿宋_GB2312" w:cs="Times New Roman"/>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0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招商局重庆交通科研设计院有限公司</w:t>
            </w:r>
          </w:p>
        </w:tc>
        <w:tc>
          <w:tcPr>
            <w:tcW w:w="1219"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400067</w:t>
            </w:r>
          </w:p>
        </w:tc>
        <w:tc>
          <w:tcPr>
            <w:tcW w:w="289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重庆市南岸区学府大道33号</w:t>
            </w:r>
          </w:p>
        </w:tc>
        <w:tc>
          <w:tcPr>
            <w:tcW w:w="1123" w:type="dxa"/>
            <w:tcBorders>
              <w:tl2br w:val="nil"/>
              <w:tr2bl w:val="nil"/>
            </w:tcBorders>
            <w:vAlign w:val="center"/>
          </w:tcPr>
          <w:p>
            <w:pPr>
              <w:adjustRightInd w:val="0"/>
              <w:snapToGrid w:val="0"/>
              <w:jc w:val="center"/>
              <w:rPr>
                <w:rFonts w:ascii="Times New Roman" w:hAnsi="Times New Roman" w:cs="Times New Roman"/>
                <w:bCs/>
                <w:szCs w:val="21"/>
              </w:rPr>
            </w:pPr>
            <w:r>
              <w:rPr>
                <w:rFonts w:hint="eastAsia" w:ascii="Times New Roman" w:hAnsi="Times New Roman" w:cs="Times New Roman"/>
                <w:bCs/>
                <w:szCs w:val="21"/>
              </w:rPr>
              <w:t>李科</w:t>
            </w:r>
          </w:p>
        </w:tc>
        <w:tc>
          <w:tcPr>
            <w:tcW w:w="1617"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18008377503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00" w:type="dxa"/>
            <w:vAlign w:val="center"/>
          </w:tcPr>
          <w:p>
            <w:pPr>
              <w:jc w:val="center"/>
              <w:rPr>
                <w:rFonts w:ascii="Times New Roman" w:hAnsi="Times New Roman" w:cs="Times New Roman"/>
                <w:color w:val="000000"/>
                <w:sz w:val="24"/>
              </w:rPr>
            </w:pPr>
            <w:r>
              <w:rPr>
                <w:rFonts w:ascii="Times New Roman" w:hAnsi="Times New Roman" w:eastAsia="宋体" w:cs="Times New Roman"/>
                <w:color w:val="000000"/>
                <w:szCs w:val="21"/>
              </w:rPr>
              <w:t>重庆大学</w:t>
            </w:r>
          </w:p>
        </w:tc>
        <w:tc>
          <w:tcPr>
            <w:tcW w:w="1219" w:type="dxa"/>
            <w:vAlign w:val="center"/>
          </w:tcPr>
          <w:p>
            <w:pPr>
              <w:jc w:val="center"/>
              <w:rPr>
                <w:rFonts w:ascii="Times New Roman" w:hAnsi="Times New Roman" w:cs="Times New Roman"/>
                <w:color w:val="000000"/>
                <w:sz w:val="24"/>
              </w:rPr>
            </w:pPr>
            <w:r>
              <w:rPr>
                <w:rFonts w:ascii="Times New Roman" w:hAnsi="Times New Roman" w:eastAsia="宋体" w:cs="Times New Roman"/>
                <w:color w:val="000000"/>
                <w:szCs w:val="21"/>
              </w:rPr>
              <w:t>400044</w:t>
            </w:r>
          </w:p>
        </w:tc>
        <w:tc>
          <w:tcPr>
            <w:tcW w:w="2895" w:type="dxa"/>
            <w:vAlign w:val="center"/>
          </w:tcPr>
          <w:p>
            <w:pPr>
              <w:jc w:val="center"/>
              <w:rPr>
                <w:rFonts w:ascii="Times New Roman" w:hAnsi="Times New Roman" w:cs="Times New Roman"/>
                <w:color w:val="000000"/>
                <w:sz w:val="24"/>
              </w:rPr>
            </w:pPr>
            <w:r>
              <w:rPr>
                <w:rFonts w:ascii="Times New Roman" w:hAnsi="Times New Roman" w:eastAsia="宋体" w:cs="Times New Roman"/>
                <w:color w:val="000000"/>
                <w:szCs w:val="21"/>
              </w:rPr>
              <w:t>重庆市沙坪坝区沙正街174号</w:t>
            </w:r>
          </w:p>
        </w:tc>
        <w:tc>
          <w:tcPr>
            <w:tcW w:w="1123" w:type="dxa"/>
            <w:tcBorders>
              <w:tl2br w:val="nil"/>
              <w:tr2bl w:val="nil"/>
            </w:tcBorders>
            <w:vAlign w:val="center"/>
          </w:tcPr>
          <w:p>
            <w:pPr>
              <w:adjustRightInd w:val="0"/>
              <w:snapToGrid w:val="0"/>
              <w:jc w:val="center"/>
              <w:rPr>
                <w:rFonts w:ascii="Times New Roman" w:hAnsi="Times New Roman" w:cs="Times New Roman"/>
                <w:bCs/>
                <w:szCs w:val="21"/>
              </w:rPr>
            </w:pPr>
            <w:r>
              <w:rPr>
                <w:rFonts w:hint="eastAsia" w:ascii="Times New Roman" w:hAnsi="Times New Roman" w:cs="Times New Roman"/>
                <w:bCs/>
                <w:szCs w:val="21"/>
              </w:rPr>
              <w:t>钟祖良</w:t>
            </w:r>
          </w:p>
        </w:tc>
        <w:tc>
          <w:tcPr>
            <w:tcW w:w="1617"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13594058380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0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同济大学</w:t>
            </w:r>
          </w:p>
        </w:tc>
        <w:tc>
          <w:tcPr>
            <w:tcW w:w="1219"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r>
              <w:rPr>
                <w:rFonts w:ascii="Times New Roman" w:hAnsi="Times New Roman" w:eastAsia="宋体" w:cs="Times New Roman"/>
                <w:color w:val="000000"/>
                <w:szCs w:val="21"/>
              </w:rPr>
              <w:t>00092</w:t>
            </w:r>
          </w:p>
        </w:tc>
        <w:tc>
          <w:tcPr>
            <w:tcW w:w="2895"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上海市四平路1239号</w:t>
            </w:r>
          </w:p>
        </w:tc>
        <w:tc>
          <w:tcPr>
            <w:tcW w:w="1123" w:type="dxa"/>
            <w:tcBorders>
              <w:tl2br w:val="nil"/>
              <w:tr2bl w:val="nil"/>
            </w:tcBorders>
            <w:vAlign w:val="center"/>
          </w:tcPr>
          <w:p>
            <w:pPr>
              <w:adjustRightInd w:val="0"/>
              <w:snapToGrid w:val="0"/>
              <w:jc w:val="center"/>
              <w:rPr>
                <w:rFonts w:ascii="Times New Roman" w:hAnsi="Times New Roman" w:cs="Times New Roman"/>
                <w:bCs/>
                <w:szCs w:val="21"/>
              </w:rPr>
            </w:pPr>
            <w:r>
              <w:rPr>
                <w:rFonts w:hint="eastAsia" w:ascii="Times New Roman" w:hAnsi="Times New Roman" w:cs="Times New Roman"/>
                <w:bCs/>
                <w:szCs w:val="21"/>
              </w:rPr>
              <w:t>张清照</w:t>
            </w:r>
          </w:p>
        </w:tc>
        <w:tc>
          <w:tcPr>
            <w:tcW w:w="1617"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13816873098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000"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中建隧道建设有限公司</w:t>
            </w:r>
          </w:p>
        </w:tc>
        <w:tc>
          <w:tcPr>
            <w:tcW w:w="1219"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400037</w:t>
            </w:r>
          </w:p>
        </w:tc>
        <w:tc>
          <w:tcPr>
            <w:tcW w:w="2895" w:type="dxa"/>
            <w:vAlign w:val="center"/>
          </w:tcPr>
          <w:p>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重庆市巴南区巴滨路6号</w:t>
            </w:r>
          </w:p>
        </w:tc>
        <w:tc>
          <w:tcPr>
            <w:tcW w:w="1123" w:type="dxa"/>
            <w:tcBorders>
              <w:tl2br w:val="nil"/>
              <w:tr2bl w:val="nil"/>
            </w:tcBorders>
            <w:vAlign w:val="center"/>
          </w:tcPr>
          <w:p>
            <w:pPr>
              <w:adjustRightInd w:val="0"/>
              <w:snapToGrid w:val="0"/>
              <w:jc w:val="center"/>
              <w:rPr>
                <w:rFonts w:ascii="Times New Roman" w:hAnsi="Times New Roman" w:cs="Times New Roman"/>
                <w:bCs/>
                <w:szCs w:val="21"/>
              </w:rPr>
            </w:pPr>
            <w:r>
              <w:rPr>
                <w:rFonts w:hint="eastAsia" w:ascii="Times New Roman" w:hAnsi="Times New Roman" w:cs="Times New Roman"/>
                <w:bCs/>
                <w:szCs w:val="21"/>
              </w:rPr>
              <w:t>敖贵勇</w:t>
            </w:r>
          </w:p>
        </w:tc>
        <w:tc>
          <w:tcPr>
            <w:tcW w:w="1617" w:type="dxa"/>
            <w:tcBorders>
              <w:tl2br w:val="nil"/>
              <w:tr2bl w:val="nil"/>
            </w:tcBorders>
            <w:vAlign w:val="center"/>
          </w:tcPr>
          <w:p>
            <w:pPr>
              <w:adjustRightInd w:val="0"/>
              <w:snapToGrid w:val="0"/>
              <w:jc w:val="center"/>
              <w:rPr>
                <w:rFonts w:ascii="Times New Roman" w:hAnsi="Times New Roman" w:cs="Times New Roman"/>
                <w:bCs/>
                <w:szCs w:val="21"/>
              </w:rPr>
            </w:pPr>
            <w:r>
              <w:rPr>
                <w:rFonts w:ascii="Times New Roman" w:hAnsi="Times New Roman" w:cs="Times New Roman"/>
                <w:bCs/>
                <w:szCs w:val="21"/>
              </w:rPr>
              <w:t>18602301985</w:t>
            </w:r>
          </w:p>
        </w:tc>
      </w:tr>
    </w:tbl>
    <w:p>
      <w:pPr>
        <w:widowControl/>
        <w:spacing w:line="360" w:lineRule="auto"/>
        <w:jc w:val="left"/>
        <w:outlineLvl w:val="0"/>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（九）完成人合作关系说明</w:t>
      </w: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2977"/>
        <w:gridCol w:w="1134"/>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b/>
                <w:szCs w:val="21"/>
              </w:rPr>
            </w:pPr>
            <w:r>
              <w:rPr>
                <w:rFonts w:hint="eastAsia" w:ascii="仿宋" w:hAnsi="仿宋" w:eastAsia="仿宋_GB2312" w:cs="仿宋"/>
                <w:b/>
                <w:szCs w:val="21"/>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b/>
                <w:szCs w:val="21"/>
              </w:rPr>
            </w:pPr>
            <w:r>
              <w:rPr>
                <w:rFonts w:hint="eastAsia" w:ascii="仿宋" w:hAnsi="仿宋" w:eastAsia="仿宋_GB2312" w:cs="仿宋"/>
                <w:b/>
                <w:szCs w:val="21"/>
              </w:rPr>
              <w:t>合作方式</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b/>
                <w:szCs w:val="21"/>
              </w:rPr>
            </w:pPr>
            <w:r>
              <w:rPr>
                <w:rFonts w:hint="eastAsia" w:ascii="仿宋" w:hAnsi="仿宋" w:eastAsia="仿宋_GB2312" w:cs="仿宋"/>
                <w:b/>
                <w:szCs w:val="21"/>
              </w:rPr>
              <w:t>合作者</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b/>
                <w:szCs w:val="21"/>
              </w:rPr>
            </w:pPr>
            <w:r>
              <w:rPr>
                <w:rFonts w:hint="eastAsia" w:ascii="仿宋" w:hAnsi="仿宋" w:eastAsia="仿宋_GB2312" w:cs="仿宋"/>
                <w:b/>
                <w:szCs w:val="21"/>
              </w:rPr>
              <w:t>合作时间</w:t>
            </w:r>
          </w:p>
        </w:tc>
        <w:tc>
          <w:tcPr>
            <w:tcW w:w="33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b/>
                <w:szCs w:val="21"/>
              </w:rPr>
            </w:pPr>
            <w:r>
              <w:rPr>
                <w:rFonts w:hint="eastAsia" w:ascii="仿宋" w:hAnsi="仿宋" w:eastAsia="仿宋_GB2312" w:cs="仿宋"/>
                <w:b/>
                <w:szCs w:val="21"/>
              </w:rPr>
              <w:t>合作成果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1</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申</w:t>
            </w:r>
            <w:r>
              <w:rPr>
                <w:rFonts w:ascii="Times New Roman" w:hAnsi="Times New Roman" w:eastAsia="宋体" w:cs="Times New Roman"/>
                <w:color w:val="0D0D0D"/>
                <w:szCs w:val="21"/>
              </w:rPr>
              <w:t>请专利</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、李</w:t>
            </w:r>
            <w:r>
              <w:rPr>
                <w:rFonts w:ascii="Times New Roman" w:hAnsi="Times New Roman" w:eastAsia="宋体" w:cs="Times New Roman"/>
                <w:color w:val="0D0D0D"/>
                <w:szCs w:val="21"/>
              </w:rPr>
              <w:t>科</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w:t>
            </w:r>
            <w:r>
              <w:rPr>
                <w:rFonts w:ascii="Times New Roman" w:hAnsi="Times New Roman" w:eastAsia="宋体" w:cs="Times New Roman"/>
                <w:color w:val="0D0D0D"/>
                <w:szCs w:val="21"/>
              </w:rPr>
              <w:t>016</w:t>
            </w:r>
            <w:r>
              <w:rPr>
                <w:rFonts w:hint="eastAsia" w:ascii="Times New Roman" w:hAnsi="Times New Roman" w:eastAsia="宋体" w:cs="Times New Roman"/>
                <w:color w:val="0D0D0D"/>
                <w:szCs w:val="21"/>
              </w:rPr>
              <w:t>.07</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基于地勘成果的水下隧道地应力场DDM反演方法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申</w:t>
            </w:r>
            <w:r>
              <w:rPr>
                <w:rFonts w:ascii="Times New Roman" w:hAnsi="Times New Roman" w:eastAsia="宋体" w:cs="Times New Roman"/>
                <w:color w:val="0D0D0D"/>
                <w:szCs w:val="21"/>
              </w:rPr>
              <w:t>请专利</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李</w:t>
            </w:r>
            <w:r>
              <w:rPr>
                <w:rFonts w:ascii="Times New Roman" w:hAnsi="Times New Roman" w:eastAsia="宋体" w:cs="Times New Roman"/>
                <w:color w:val="0D0D0D"/>
                <w:szCs w:val="21"/>
              </w:rPr>
              <w:t>科</w:t>
            </w:r>
            <w:r>
              <w:rPr>
                <w:rFonts w:hint="eastAsia" w:ascii="Times New Roman" w:hAnsi="Times New Roman" w:eastAsia="宋体" w:cs="Times New Roman"/>
                <w:color w:val="0D0D0D"/>
                <w:szCs w:val="21"/>
              </w:rPr>
              <w:t>、</w:t>
            </w:r>
            <w:r>
              <w:rPr>
                <w:rFonts w:ascii="Times New Roman" w:hAnsi="Times New Roman" w:eastAsia="宋体" w:cs="Times New Roman"/>
                <w:color w:val="0D0D0D"/>
                <w:szCs w:val="21"/>
              </w:rPr>
              <w:t>郭鸿雁</w:t>
            </w:r>
            <w:r>
              <w:rPr>
                <w:rFonts w:hint="eastAsia" w:ascii="Times New Roman" w:hAnsi="Times New Roman" w:eastAsia="宋体" w:cs="Times New Roman"/>
                <w:color w:val="0D0D0D"/>
                <w:szCs w:val="21"/>
              </w:rPr>
              <w:t>、</w:t>
            </w:r>
          </w:p>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江星宏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w:t>
            </w:r>
            <w:r>
              <w:rPr>
                <w:rFonts w:ascii="Times New Roman" w:hAnsi="Times New Roman" w:eastAsia="宋体" w:cs="Times New Roman"/>
                <w:color w:val="0D0D0D"/>
                <w:szCs w:val="21"/>
              </w:rPr>
              <w:t>016</w:t>
            </w:r>
            <w:r>
              <w:rPr>
                <w:rFonts w:hint="eastAsia" w:ascii="Times New Roman" w:hAnsi="Times New Roman" w:eastAsia="宋体" w:cs="Times New Roman"/>
                <w:color w:val="0D0D0D"/>
                <w:szCs w:val="21"/>
              </w:rPr>
              <w:t>.0</w:t>
            </w:r>
            <w:r>
              <w:rPr>
                <w:rFonts w:ascii="Times New Roman" w:hAnsi="Times New Roman" w:eastAsia="宋体" w:cs="Times New Roman"/>
                <w:color w:val="0D0D0D"/>
                <w:szCs w:val="21"/>
              </w:rPr>
              <w:t>3</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基于</w:t>
            </w:r>
            <w:r>
              <w:rPr>
                <w:rFonts w:ascii="Times New Roman" w:hAnsi="Times New Roman" w:eastAsia="宋体" w:cs="Times New Roman"/>
                <w:color w:val="0D0D0D"/>
                <w:szCs w:val="21"/>
              </w:rPr>
              <w:t>直角三角形</w:t>
            </w:r>
            <w:r>
              <w:rPr>
                <w:rFonts w:hint="eastAsia" w:ascii="Times New Roman" w:hAnsi="Times New Roman" w:eastAsia="宋体" w:cs="Times New Roman"/>
                <w:color w:val="0D0D0D"/>
                <w:szCs w:val="21"/>
              </w:rPr>
              <w:t>原理</w:t>
            </w:r>
            <w:r>
              <w:rPr>
                <w:rFonts w:ascii="Times New Roman" w:hAnsi="Times New Roman" w:eastAsia="宋体" w:cs="Times New Roman"/>
                <w:color w:val="0D0D0D"/>
                <w:szCs w:val="21"/>
              </w:rPr>
              <w:t>的隧道</w:t>
            </w:r>
            <w:r>
              <w:rPr>
                <w:rFonts w:hint="eastAsia" w:ascii="Times New Roman" w:hAnsi="Times New Roman" w:eastAsia="宋体" w:cs="Times New Roman"/>
                <w:color w:val="0D0D0D"/>
                <w:szCs w:val="21"/>
              </w:rPr>
              <w:t>沉降位移</w:t>
            </w:r>
            <w:r>
              <w:rPr>
                <w:rFonts w:ascii="Times New Roman" w:hAnsi="Times New Roman" w:eastAsia="宋体" w:cs="Times New Roman"/>
                <w:color w:val="0D0D0D"/>
                <w:szCs w:val="21"/>
              </w:rPr>
              <w:t>监测装置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3</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申</w:t>
            </w:r>
            <w:r>
              <w:rPr>
                <w:rFonts w:ascii="Times New Roman" w:hAnsi="Times New Roman" w:eastAsia="宋体" w:cs="Times New Roman"/>
                <w:color w:val="0D0D0D"/>
                <w:szCs w:val="21"/>
              </w:rPr>
              <w:t>请专利</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、李</w:t>
            </w:r>
            <w:r>
              <w:rPr>
                <w:rFonts w:ascii="Times New Roman" w:hAnsi="Times New Roman" w:eastAsia="宋体" w:cs="Times New Roman"/>
                <w:color w:val="0D0D0D"/>
                <w:szCs w:val="21"/>
              </w:rPr>
              <w:t>科</w:t>
            </w:r>
            <w:r>
              <w:rPr>
                <w:rFonts w:hint="eastAsia" w:ascii="Times New Roman" w:hAnsi="Times New Roman" w:eastAsia="宋体" w:cs="Times New Roman"/>
                <w:color w:val="0D0D0D"/>
                <w:szCs w:val="21"/>
              </w:rPr>
              <w:t>、郭鸿雁、江</w:t>
            </w:r>
            <w:r>
              <w:rPr>
                <w:rFonts w:ascii="Times New Roman" w:hAnsi="Times New Roman" w:eastAsia="宋体" w:cs="Times New Roman"/>
                <w:color w:val="0D0D0D"/>
                <w:szCs w:val="21"/>
              </w:rPr>
              <w:t>星宏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w:t>
            </w:r>
            <w:r>
              <w:rPr>
                <w:rFonts w:ascii="Times New Roman" w:hAnsi="Times New Roman" w:eastAsia="宋体" w:cs="Times New Roman"/>
                <w:color w:val="0D0D0D"/>
                <w:szCs w:val="21"/>
              </w:rPr>
              <w:t>017</w:t>
            </w:r>
            <w:r>
              <w:rPr>
                <w:rFonts w:hint="eastAsia" w:ascii="Times New Roman" w:hAnsi="Times New Roman" w:eastAsia="宋体" w:cs="Times New Roman"/>
                <w:color w:val="0D0D0D"/>
                <w:szCs w:val="21"/>
              </w:rPr>
              <w:t>.0</w:t>
            </w:r>
            <w:r>
              <w:rPr>
                <w:rFonts w:ascii="Times New Roman" w:hAnsi="Times New Roman" w:eastAsia="宋体" w:cs="Times New Roman"/>
                <w:color w:val="0D0D0D"/>
                <w:szCs w:val="21"/>
              </w:rPr>
              <w:t>7</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穿越断层隧道开挖模拟实验装置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4</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申</w:t>
            </w:r>
            <w:r>
              <w:rPr>
                <w:rFonts w:ascii="Times New Roman" w:hAnsi="Times New Roman" w:eastAsia="宋体" w:cs="Times New Roman"/>
                <w:color w:val="0D0D0D"/>
                <w:szCs w:val="21"/>
              </w:rPr>
              <w:t>请专利</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李科、郭鸿雁、须民健</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2018.11</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隧道</w:t>
            </w:r>
            <w:r>
              <w:rPr>
                <w:rFonts w:ascii="Times New Roman" w:hAnsi="Times New Roman" w:eastAsia="宋体" w:cs="Times New Roman"/>
                <w:color w:val="0D0D0D"/>
                <w:szCs w:val="21"/>
              </w:rPr>
              <w:t>围岩稳定</w:t>
            </w:r>
            <w:r>
              <w:rPr>
                <w:rFonts w:hint="eastAsia" w:ascii="Times New Roman" w:hAnsi="Times New Roman" w:eastAsia="宋体" w:cs="Times New Roman"/>
                <w:color w:val="0D0D0D"/>
                <w:szCs w:val="21"/>
              </w:rPr>
              <w:t>与</w:t>
            </w:r>
            <w:r>
              <w:rPr>
                <w:rFonts w:ascii="Times New Roman" w:hAnsi="Times New Roman" w:eastAsia="宋体" w:cs="Times New Roman"/>
                <w:color w:val="0D0D0D"/>
                <w:szCs w:val="21"/>
              </w:rPr>
              <w:t>测点</w:t>
            </w:r>
            <w:r>
              <w:rPr>
                <w:rFonts w:hint="eastAsia" w:ascii="Times New Roman" w:hAnsi="Times New Roman" w:eastAsia="宋体" w:cs="Times New Roman"/>
                <w:color w:val="0D0D0D"/>
                <w:szCs w:val="21"/>
              </w:rPr>
              <w:t>防撞</w:t>
            </w:r>
            <w:r>
              <w:rPr>
                <w:rFonts w:ascii="Times New Roman" w:hAnsi="Times New Roman" w:eastAsia="宋体" w:cs="Times New Roman"/>
                <w:color w:val="0D0D0D"/>
                <w:szCs w:val="21"/>
              </w:rPr>
              <w:t>损毁</w:t>
            </w:r>
            <w:r>
              <w:rPr>
                <w:rFonts w:hint="eastAsia" w:ascii="Times New Roman" w:hAnsi="Times New Roman" w:eastAsia="宋体" w:cs="Times New Roman"/>
                <w:color w:val="0D0D0D"/>
                <w:szCs w:val="21"/>
              </w:rPr>
              <w:t>报警</w:t>
            </w:r>
            <w:r>
              <w:rPr>
                <w:rFonts w:ascii="Times New Roman" w:hAnsi="Times New Roman" w:eastAsia="宋体" w:cs="Times New Roman"/>
                <w:color w:val="0D0D0D"/>
                <w:szCs w:val="21"/>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5</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标准编</w:t>
            </w:r>
            <w:r>
              <w:rPr>
                <w:rFonts w:ascii="Times New Roman" w:hAnsi="Times New Roman" w:eastAsia="宋体" w:cs="Times New Roman"/>
                <w:color w:val="0D0D0D"/>
                <w:szCs w:val="21"/>
              </w:rPr>
              <w:t>制</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招</w:t>
            </w:r>
            <w:r>
              <w:rPr>
                <w:rFonts w:ascii="Times New Roman" w:hAnsi="Times New Roman" w:eastAsia="宋体" w:cs="Times New Roman"/>
                <w:color w:val="0D0D0D"/>
                <w:szCs w:val="21"/>
              </w:rPr>
              <w:t>商局重庆交通</w:t>
            </w:r>
            <w:r>
              <w:rPr>
                <w:rFonts w:hint="eastAsia" w:ascii="Times New Roman" w:hAnsi="Times New Roman" w:eastAsia="宋体" w:cs="Times New Roman"/>
                <w:color w:val="0D0D0D"/>
                <w:szCs w:val="21"/>
              </w:rPr>
              <w:t>科研</w:t>
            </w:r>
            <w:r>
              <w:rPr>
                <w:rFonts w:ascii="Times New Roman" w:hAnsi="Times New Roman" w:eastAsia="宋体" w:cs="Times New Roman"/>
                <w:color w:val="0D0D0D"/>
                <w:szCs w:val="21"/>
              </w:rPr>
              <w:t>设计院有限公司</w:t>
            </w:r>
            <w:r>
              <w:rPr>
                <w:rFonts w:hint="eastAsia" w:ascii="Times New Roman" w:hAnsi="Times New Roman" w:eastAsia="宋体" w:cs="Times New Roman"/>
                <w:color w:val="0D0D0D"/>
                <w:szCs w:val="21"/>
              </w:rPr>
              <w:t>、重庆</w:t>
            </w:r>
            <w:r>
              <w:rPr>
                <w:rFonts w:ascii="Times New Roman" w:hAnsi="Times New Roman" w:eastAsia="宋体" w:cs="Times New Roman"/>
                <w:color w:val="0D0D0D"/>
                <w:szCs w:val="21"/>
              </w:rPr>
              <w:t>大学</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2016</w:t>
            </w:r>
            <w:r>
              <w:rPr>
                <w:rFonts w:ascii="Times New Roman" w:hAnsi="Times New Roman" w:eastAsia="宋体" w:cs="Times New Roman"/>
                <w:color w:val="0D0D0D"/>
                <w:szCs w:val="21"/>
              </w:rPr>
              <w:t>.05</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重庆</w:t>
            </w:r>
            <w:r>
              <w:rPr>
                <w:rFonts w:ascii="Times New Roman" w:hAnsi="Times New Roman" w:eastAsia="宋体" w:cs="Times New Roman"/>
                <w:color w:val="0D0D0D"/>
                <w:szCs w:val="21"/>
              </w:rPr>
              <w:t>市富水公路隧道设计指南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6</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专</w:t>
            </w:r>
            <w:r>
              <w:rPr>
                <w:rFonts w:ascii="Times New Roman" w:hAnsi="Times New Roman" w:eastAsia="宋体" w:cs="Times New Roman"/>
                <w:color w:val="0D0D0D"/>
                <w:szCs w:val="21"/>
              </w:rPr>
              <w:t>著编写</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、蒋树屏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2019</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富水隧道修建理念及关键技术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8</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专</w:t>
            </w:r>
            <w:r>
              <w:rPr>
                <w:rFonts w:ascii="Times New Roman" w:hAnsi="Times New Roman" w:eastAsia="宋体" w:cs="Times New Roman"/>
                <w:color w:val="0D0D0D"/>
                <w:szCs w:val="21"/>
              </w:rPr>
              <w:t>著编写</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李科、郭</w:t>
            </w:r>
            <w:r>
              <w:rPr>
                <w:rFonts w:ascii="Times New Roman" w:hAnsi="Times New Roman" w:eastAsia="宋体" w:cs="Times New Roman"/>
                <w:color w:val="0D0D0D"/>
                <w:szCs w:val="21"/>
              </w:rPr>
              <w:t>鸿雁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2020</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道全寿命周期监测预警技术与系统平台应用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9</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论文</w:t>
            </w:r>
            <w:r>
              <w:rPr>
                <w:rFonts w:ascii="Times New Roman" w:hAnsi="Times New Roman" w:eastAsia="宋体" w:cs="Times New Roman"/>
                <w:color w:val="0D0D0D"/>
                <w:szCs w:val="21"/>
              </w:rPr>
              <w:t>发表</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、李科、郭鸿雁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2019</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ascii="Times New Roman" w:hAnsi="Times New Roman" w:eastAsia="宋体" w:cs="Times New Roman"/>
                <w:color w:val="0D0D0D"/>
                <w:szCs w:val="21"/>
              </w:rPr>
              <w:t>Development and application of portable intelligent warning system for safe tunnelling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10</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论文</w:t>
            </w:r>
            <w:r>
              <w:rPr>
                <w:rFonts w:ascii="Times New Roman" w:hAnsi="Times New Roman" w:eastAsia="宋体" w:cs="Times New Roman"/>
                <w:color w:val="0D0D0D"/>
                <w:szCs w:val="21"/>
              </w:rPr>
              <w:t>发表</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李</w:t>
            </w:r>
            <w:r>
              <w:rPr>
                <w:rFonts w:ascii="Times New Roman" w:hAnsi="Times New Roman" w:eastAsia="宋体" w:cs="Times New Roman"/>
                <w:color w:val="0D0D0D"/>
                <w:szCs w:val="21"/>
              </w:rPr>
              <w:t>科</w:t>
            </w:r>
            <w:r>
              <w:rPr>
                <w:rFonts w:hint="eastAsia" w:ascii="Times New Roman" w:hAnsi="Times New Roman" w:eastAsia="宋体" w:cs="Times New Roman"/>
                <w:color w:val="0D0D0D"/>
                <w:szCs w:val="21"/>
              </w:rPr>
              <w:t>、江</w:t>
            </w:r>
            <w:r>
              <w:rPr>
                <w:rFonts w:ascii="Times New Roman" w:hAnsi="Times New Roman" w:eastAsia="宋体" w:cs="Times New Roman"/>
                <w:color w:val="0D0D0D"/>
                <w:szCs w:val="21"/>
              </w:rPr>
              <w:t>星宏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2019</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ascii="Times New Roman" w:hAnsi="Times New Roman" w:eastAsia="宋体" w:cs="Times New Roman"/>
                <w:color w:val="0D0D0D"/>
                <w:szCs w:val="21"/>
              </w:rPr>
              <w:t>Three-Dimensional Propagation Simulation and Parameter Analysis of Rock Joint with Displacement Discontinuity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11</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论文</w:t>
            </w:r>
            <w:r>
              <w:rPr>
                <w:rFonts w:ascii="Times New Roman" w:hAnsi="Times New Roman" w:eastAsia="宋体" w:cs="Times New Roman"/>
                <w:color w:val="0D0D0D"/>
                <w:szCs w:val="21"/>
              </w:rPr>
              <w:t>发表</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、蒋</w:t>
            </w:r>
            <w:r>
              <w:rPr>
                <w:rFonts w:ascii="Times New Roman" w:hAnsi="Times New Roman" w:eastAsia="宋体" w:cs="Times New Roman"/>
                <w:color w:val="0D0D0D"/>
                <w:szCs w:val="21"/>
              </w:rPr>
              <w:t>树屏</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200</w:t>
            </w:r>
            <w:r>
              <w:rPr>
                <w:rFonts w:ascii="Times New Roman" w:hAnsi="Times New Roman" w:eastAsia="宋体" w:cs="Times New Roman"/>
                <w:color w:val="0D0D0D"/>
                <w:szCs w:val="21"/>
              </w:rPr>
              <w:t>9</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外水压下隧道围岩与衬砌的随机有限元分析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论文</w:t>
            </w:r>
            <w:r>
              <w:rPr>
                <w:rFonts w:ascii="Times New Roman" w:hAnsi="Times New Roman" w:eastAsia="宋体" w:cs="Times New Roman"/>
                <w:color w:val="0D0D0D"/>
                <w:szCs w:val="21"/>
              </w:rPr>
              <w:t>发表</w:t>
            </w:r>
          </w:p>
        </w:tc>
        <w:tc>
          <w:tcPr>
            <w:tcW w:w="297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丁</w:t>
            </w:r>
            <w:r>
              <w:rPr>
                <w:rFonts w:ascii="Times New Roman" w:hAnsi="Times New Roman" w:eastAsia="宋体" w:cs="Times New Roman"/>
                <w:color w:val="0D0D0D"/>
                <w:szCs w:val="21"/>
              </w:rPr>
              <w:t>浩</w:t>
            </w:r>
            <w:r>
              <w:rPr>
                <w:rFonts w:hint="eastAsia" w:ascii="Times New Roman" w:hAnsi="Times New Roman" w:eastAsia="宋体" w:cs="Times New Roman"/>
                <w:color w:val="0D0D0D"/>
                <w:szCs w:val="21"/>
              </w:rPr>
              <w:t>、李</w:t>
            </w:r>
            <w:r>
              <w:rPr>
                <w:rFonts w:ascii="Times New Roman" w:hAnsi="Times New Roman" w:eastAsia="宋体" w:cs="Times New Roman"/>
                <w:color w:val="0D0D0D"/>
                <w:szCs w:val="21"/>
              </w:rPr>
              <w:t>科</w:t>
            </w:r>
            <w:r>
              <w:rPr>
                <w:rFonts w:hint="eastAsia" w:ascii="Times New Roman" w:hAnsi="Times New Roman" w:eastAsia="宋体" w:cs="Times New Roman"/>
                <w:color w:val="0D0D0D"/>
                <w:szCs w:val="21"/>
              </w:rPr>
              <w:t>、江</w:t>
            </w:r>
            <w:r>
              <w:rPr>
                <w:rFonts w:ascii="Times New Roman" w:hAnsi="Times New Roman" w:eastAsia="宋体" w:cs="Times New Roman"/>
                <w:color w:val="0D0D0D"/>
                <w:szCs w:val="21"/>
              </w:rPr>
              <w:t>星实</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hint="eastAsia" w:ascii="Times New Roman" w:hAnsi="Times New Roman" w:eastAsia="宋体" w:cs="Times New Roman"/>
                <w:color w:val="0D0D0D"/>
                <w:szCs w:val="21"/>
              </w:rPr>
              <w:t>2017</w:t>
            </w:r>
          </w:p>
        </w:tc>
        <w:tc>
          <w:tcPr>
            <w:tcW w:w="33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宋体" w:cs="Times New Roman"/>
                <w:color w:val="0D0D0D"/>
                <w:szCs w:val="21"/>
              </w:rPr>
            </w:pPr>
            <w:r>
              <w:rPr>
                <w:rFonts w:ascii="Times New Roman" w:hAnsi="Times New Roman" w:eastAsia="宋体" w:cs="Times New Roman"/>
                <w:color w:val="0D0D0D"/>
                <w:szCs w:val="21"/>
              </w:rPr>
              <w:t>断裂扰动区隧道初始地应力场数值反演</w:t>
            </w:r>
          </w:p>
        </w:tc>
      </w:tr>
    </w:tbl>
    <w:p>
      <w:pPr>
        <w:widowControl/>
        <w:spacing w:line="360" w:lineRule="auto"/>
        <w:jc w:val="left"/>
        <w:outlineLvl w:val="0"/>
      </w:pP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653611"/>
      <w:docPartObj>
        <w:docPartGallery w:val="AutoText"/>
      </w:docPartObj>
    </w:sdtPr>
    <w:sdtEndPr>
      <w:rPr>
        <w:rFonts w:ascii="Times New Roman" w:hAnsi="Times New Roman" w:cs="Times New Roman"/>
      </w:rPr>
    </w:sdtEndPr>
    <w:sdtContent>
      <w:p>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2D"/>
    <w:rsid w:val="000040C2"/>
    <w:rsid w:val="0002792D"/>
    <w:rsid w:val="0003252D"/>
    <w:rsid w:val="00070B24"/>
    <w:rsid w:val="000803D3"/>
    <w:rsid w:val="00082ACE"/>
    <w:rsid w:val="000A11DD"/>
    <w:rsid w:val="000A2C89"/>
    <w:rsid w:val="000B0B1C"/>
    <w:rsid w:val="000C3D15"/>
    <w:rsid w:val="000C52BE"/>
    <w:rsid w:val="000D1715"/>
    <w:rsid w:val="0010746F"/>
    <w:rsid w:val="001075B1"/>
    <w:rsid w:val="00121FA0"/>
    <w:rsid w:val="00130065"/>
    <w:rsid w:val="001302A5"/>
    <w:rsid w:val="00143CFE"/>
    <w:rsid w:val="0016467B"/>
    <w:rsid w:val="00180525"/>
    <w:rsid w:val="001C05DF"/>
    <w:rsid w:val="001E03B7"/>
    <w:rsid w:val="001E5E33"/>
    <w:rsid w:val="001F6F8A"/>
    <w:rsid w:val="00207E1D"/>
    <w:rsid w:val="002215B0"/>
    <w:rsid w:val="002238C6"/>
    <w:rsid w:val="00260749"/>
    <w:rsid w:val="00260D31"/>
    <w:rsid w:val="00283333"/>
    <w:rsid w:val="002A3A34"/>
    <w:rsid w:val="002E70F0"/>
    <w:rsid w:val="002F02EE"/>
    <w:rsid w:val="00300D23"/>
    <w:rsid w:val="00316E6A"/>
    <w:rsid w:val="003476B7"/>
    <w:rsid w:val="00351856"/>
    <w:rsid w:val="00356D30"/>
    <w:rsid w:val="00373674"/>
    <w:rsid w:val="003A7C08"/>
    <w:rsid w:val="003B416C"/>
    <w:rsid w:val="003E572A"/>
    <w:rsid w:val="003F79E3"/>
    <w:rsid w:val="00413799"/>
    <w:rsid w:val="0042155F"/>
    <w:rsid w:val="00436467"/>
    <w:rsid w:val="00444793"/>
    <w:rsid w:val="004715D6"/>
    <w:rsid w:val="004C642C"/>
    <w:rsid w:val="004F6B8A"/>
    <w:rsid w:val="00504DA9"/>
    <w:rsid w:val="00506C15"/>
    <w:rsid w:val="005224B7"/>
    <w:rsid w:val="00556DCB"/>
    <w:rsid w:val="0056150E"/>
    <w:rsid w:val="00573BB4"/>
    <w:rsid w:val="005C2CBE"/>
    <w:rsid w:val="005C4758"/>
    <w:rsid w:val="005E48F0"/>
    <w:rsid w:val="005F3475"/>
    <w:rsid w:val="0060189D"/>
    <w:rsid w:val="00601E55"/>
    <w:rsid w:val="00603976"/>
    <w:rsid w:val="006130F0"/>
    <w:rsid w:val="00617021"/>
    <w:rsid w:val="00617556"/>
    <w:rsid w:val="00621411"/>
    <w:rsid w:val="00622585"/>
    <w:rsid w:val="006414BF"/>
    <w:rsid w:val="00646C70"/>
    <w:rsid w:val="006776F0"/>
    <w:rsid w:val="00694260"/>
    <w:rsid w:val="006A7A68"/>
    <w:rsid w:val="006C2ABA"/>
    <w:rsid w:val="006C33AC"/>
    <w:rsid w:val="006E5127"/>
    <w:rsid w:val="006F2AF3"/>
    <w:rsid w:val="007252E7"/>
    <w:rsid w:val="0075230D"/>
    <w:rsid w:val="00752616"/>
    <w:rsid w:val="00791816"/>
    <w:rsid w:val="007C6A91"/>
    <w:rsid w:val="007F140B"/>
    <w:rsid w:val="00803290"/>
    <w:rsid w:val="0083425A"/>
    <w:rsid w:val="008360B3"/>
    <w:rsid w:val="0084174C"/>
    <w:rsid w:val="008A64FF"/>
    <w:rsid w:val="008D3E05"/>
    <w:rsid w:val="008D6A48"/>
    <w:rsid w:val="008F76A6"/>
    <w:rsid w:val="00944F9E"/>
    <w:rsid w:val="00955265"/>
    <w:rsid w:val="00965195"/>
    <w:rsid w:val="009774BD"/>
    <w:rsid w:val="0098675D"/>
    <w:rsid w:val="009B1920"/>
    <w:rsid w:val="009C6FB1"/>
    <w:rsid w:val="009E05D7"/>
    <w:rsid w:val="00A05BC6"/>
    <w:rsid w:val="00A11F68"/>
    <w:rsid w:val="00A2493B"/>
    <w:rsid w:val="00A43FC6"/>
    <w:rsid w:val="00A579E4"/>
    <w:rsid w:val="00A61AA1"/>
    <w:rsid w:val="00A75EFD"/>
    <w:rsid w:val="00AA3A44"/>
    <w:rsid w:val="00AB028B"/>
    <w:rsid w:val="00AC39A5"/>
    <w:rsid w:val="00AE5AFB"/>
    <w:rsid w:val="00B0641C"/>
    <w:rsid w:val="00B07608"/>
    <w:rsid w:val="00B2718E"/>
    <w:rsid w:val="00B47011"/>
    <w:rsid w:val="00BB3183"/>
    <w:rsid w:val="00BC1544"/>
    <w:rsid w:val="00C24EB1"/>
    <w:rsid w:val="00C36C1D"/>
    <w:rsid w:val="00C40A32"/>
    <w:rsid w:val="00C64C23"/>
    <w:rsid w:val="00C81548"/>
    <w:rsid w:val="00C936CB"/>
    <w:rsid w:val="00CE0810"/>
    <w:rsid w:val="00CE1A18"/>
    <w:rsid w:val="00CE47E5"/>
    <w:rsid w:val="00CE50EF"/>
    <w:rsid w:val="00CF71C5"/>
    <w:rsid w:val="00D173A8"/>
    <w:rsid w:val="00D1747D"/>
    <w:rsid w:val="00D26145"/>
    <w:rsid w:val="00D35A81"/>
    <w:rsid w:val="00D41C0E"/>
    <w:rsid w:val="00D46DEB"/>
    <w:rsid w:val="00D56507"/>
    <w:rsid w:val="00D70966"/>
    <w:rsid w:val="00DD35DD"/>
    <w:rsid w:val="00DF123B"/>
    <w:rsid w:val="00DF357E"/>
    <w:rsid w:val="00DF5520"/>
    <w:rsid w:val="00DF7D85"/>
    <w:rsid w:val="00E224D0"/>
    <w:rsid w:val="00E7774A"/>
    <w:rsid w:val="00E81225"/>
    <w:rsid w:val="00E9281F"/>
    <w:rsid w:val="00E97448"/>
    <w:rsid w:val="00EA2810"/>
    <w:rsid w:val="00EA4A2C"/>
    <w:rsid w:val="00F36642"/>
    <w:rsid w:val="00FB5B92"/>
    <w:rsid w:val="00FC029E"/>
    <w:rsid w:val="00FF07EF"/>
    <w:rsid w:val="01063B66"/>
    <w:rsid w:val="013F3071"/>
    <w:rsid w:val="014366E9"/>
    <w:rsid w:val="014B0B3B"/>
    <w:rsid w:val="01B92DF6"/>
    <w:rsid w:val="01B95EDA"/>
    <w:rsid w:val="01C758C2"/>
    <w:rsid w:val="01FA3377"/>
    <w:rsid w:val="01FA57A2"/>
    <w:rsid w:val="020A4B0C"/>
    <w:rsid w:val="025D54B2"/>
    <w:rsid w:val="02647EBA"/>
    <w:rsid w:val="02EE1D3A"/>
    <w:rsid w:val="031345BF"/>
    <w:rsid w:val="03267274"/>
    <w:rsid w:val="03624E2B"/>
    <w:rsid w:val="03881544"/>
    <w:rsid w:val="038B64A8"/>
    <w:rsid w:val="03FB7030"/>
    <w:rsid w:val="04170286"/>
    <w:rsid w:val="04DC5D58"/>
    <w:rsid w:val="050D196D"/>
    <w:rsid w:val="05152856"/>
    <w:rsid w:val="055D0FC1"/>
    <w:rsid w:val="05EA01C2"/>
    <w:rsid w:val="06396977"/>
    <w:rsid w:val="06A361F6"/>
    <w:rsid w:val="06BA52DD"/>
    <w:rsid w:val="070A28B4"/>
    <w:rsid w:val="071568F4"/>
    <w:rsid w:val="074A05B3"/>
    <w:rsid w:val="077F73CB"/>
    <w:rsid w:val="079813E0"/>
    <w:rsid w:val="07BC0F59"/>
    <w:rsid w:val="07D522F6"/>
    <w:rsid w:val="081A2655"/>
    <w:rsid w:val="08306CF7"/>
    <w:rsid w:val="08694620"/>
    <w:rsid w:val="087174DA"/>
    <w:rsid w:val="08B17CF5"/>
    <w:rsid w:val="08C22319"/>
    <w:rsid w:val="09070AB9"/>
    <w:rsid w:val="09275346"/>
    <w:rsid w:val="098D24EA"/>
    <w:rsid w:val="09A05D9D"/>
    <w:rsid w:val="09BC2950"/>
    <w:rsid w:val="09F151CB"/>
    <w:rsid w:val="0A101D57"/>
    <w:rsid w:val="0A8360D4"/>
    <w:rsid w:val="0B07308F"/>
    <w:rsid w:val="0B63438B"/>
    <w:rsid w:val="0BE3615B"/>
    <w:rsid w:val="0C0E4718"/>
    <w:rsid w:val="0C60355A"/>
    <w:rsid w:val="0CAA287E"/>
    <w:rsid w:val="0CFD5DDF"/>
    <w:rsid w:val="0D7A635E"/>
    <w:rsid w:val="0D8062B3"/>
    <w:rsid w:val="0D836D0E"/>
    <w:rsid w:val="0D890ED7"/>
    <w:rsid w:val="0DC25354"/>
    <w:rsid w:val="0DD50CEC"/>
    <w:rsid w:val="0E005761"/>
    <w:rsid w:val="0E735360"/>
    <w:rsid w:val="0ED00BAF"/>
    <w:rsid w:val="0EFC68B3"/>
    <w:rsid w:val="0F1B2EB8"/>
    <w:rsid w:val="0F6E6D7B"/>
    <w:rsid w:val="0F916CE3"/>
    <w:rsid w:val="0F97231E"/>
    <w:rsid w:val="0FB97B04"/>
    <w:rsid w:val="0FD943F7"/>
    <w:rsid w:val="0FE42EE9"/>
    <w:rsid w:val="10223113"/>
    <w:rsid w:val="113B6432"/>
    <w:rsid w:val="114A13DF"/>
    <w:rsid w:val="115D6466"/>
    <w:rsid w:val="11733B85"/>
    <w:rsid w:val="118C475A"/>
    <w:rsid w:val="118E12F7"/>
    <w:rsid w:val="119E31F2"/>
    <w:rsid w:val="12621FD0"/>
    <w:rsid w:val="12880512"/>
    <w:rsid w:val="12882511"/>
    <w:rsid w:val="13094931"/>
    <w:rsid w:val="137862AD"/>
    <w:rsid w:val="138F71D3"/>
    <w:rsid w:val="13983A69"/>
    <w:rsid w:val="13B471C3"/>
    <w:rsid w:val="13C73C52"/>
    <w:rsid w:val="1441116C"/>
    <w:rsid w:val="14760AB3"/>
    <w:rsid w:val="14982859"/>
    <w:rsid w:val="14A043A4"/>
    <w:rsid w:val="14F006A8"/>
    <w:rsid w:val="14FE7D15"/>
    <w:rsid w:val="150E02E0"/>
    <w:rsid w:val="151A6728"/>
    <w:rsid w:val="15476355"/>
    <w:rsid w:val="15595C6C"/>
    <w:rsid w:val="161708EA"/>
    <w:rsid w:val="1628608D"/>
    <w:rsid w:val="171C7102"/>
    <w:rsid w:val="175621FC"/>
    <w:rsid w:val="175E21AA"/>
    <w:rsid w:val="17807DDB"/>
    <w:rsid w:val="179D709B"/>
    <w:rsid w:val="17F65BB7"/>
    <w:rsid w:val="18112A99"/>
    <w:rsid w:val="1811552B"/>
    <w:rsid w:val="184F2BE1"/>
    <w:rsid w:val="185A2181"/>
    <w:rsid w:val="187E77B4"/>
    <w:rsid w:val="18865725"/>
    <w:rsid w:val="188B6F06"/>
    <w:rsid w:val="18B42C5A"/>
    <w:rsid w:val="18C753B6"/>
    <w:rsid w:val="19115839"/>
    <w:rsid w:val="193B57AC"/>
    <w:rsid w:val="19457898"/>
    <w:rsid w:val="195640B2"/>
    <w:rsid w:val="19937C32"/>
    <w:rsid w:val="19D56770"/>
    <w:rsid w:val="1A1265B7"/>
    <w:rsid w:val="1A75011D"/>
    <w:rsid w:val="1AAA3239"/>
    <w:rsid w:val="1B2856D8"/>
    <w:rsid w:val="1B681210"/>
    <w:rsid w:val="1BC84C0F"/>
    <w:rsid w:val="1BD46A41"/>
    <w:rsid w:val="1C7A28D6"/>
    <w:rsid w:val="1C7D223E"/>
    <w:rsid w:val="1C8202A4"/>
    <w:rsid w:val="1CA00922"/>
    <w:rsid w:val="1CA20E37"/>
    <w:rsid w:val="1CCD7A62"/>
    <w:rsid w:val="1D0B7D49"/>
    <w:rsid w:val="1D1F46F8"/>
    <w:rsid w:val="1D91399F"/>
    <w:rsid w:val="1DC879C0"/>
    <w:rsid w:val="1E204885"/>
    <w:rsid w:val="1E626E59"/>
    <w:rsid w:val="1E69766E"/>
    <w:rsid w:val="1E6F567B"/>
    <w:rsid w:val="1E8E0A4D"/>
    <w:rsid w:val="1EB56CA8"/>
    <w:rsid w:val="1EB760ED"/>
    <w:rsid w:val="1ED05FD2"/>
    <w:rsid w:val="1F150F6E"/>
    <w:rsid w:val="1F377240"/>
    <w:rsid w:val="1F3F7B6E"/>
    <w:rsid w:val="1F597DB6"/>
    <w:rsid w:val="201123BC"/>
    <w:rsid w:val="207C4EF0"/>
    <w:rsid w:val="210F1069"/>
    <w:rsid w:val="2124685A"/>
    <w:rsid w:val="21946A5A"/>
    <w:rsid w:val="21B748CD"/>
    <w:rsid w:val="21D534B7"/>
    <w:rsid w:val="21F2678E"/>
    <w:rsid w:val="224B47ED"/>
    <w:rsid w:val="22C87638"/>
    <w:rsid w:val="22E17BC4"/>
    <w:rsid w:val="23066540"/>
    <w:rsid w:val="234646EB"/>
    <w:rsid w:val="236B4949"/>
    <w:rsid w:val="239F2D8E"/>
    <w:rsid w:val="23C94A12"/>
    <w:rsid w:val="23DE7437"/>
    <w:rsid w:val="23EF2517"/>
    <w:rsid w:val="244C19AE"/>
    <w:rsid w:val="246B663C"/>
    <w:rsid w:val="24A547B4"/>
    <w:rsid w:val="24AA62EF"/>
    <w:rsid w:val="24F957EA"/>
    <w:rsid w:val="25264C31"/>
    <w:rsid w:val="252A5777"/>
    <w:rsid w:val="25526306"/>
    <w:rsid w:val="25532D65"/>
    <w:rsid w:val="25B514A7"/>
    <w:rsid w:val="25C92006"/>
    <w:rsid w:val="267E10F8"/>
    <w:rsid w:val="26945A86"/>
    <w:rsid w:val="26D24C47"/>
    <w:rsid w:val="26E33A19"/>
    <w:rsid w:val="26FD5213"/>
    <w:rsid w:val="270D5259"/>
    <w:rsid w:val="271842DD"/>
    <w:rsid w:val="272D69BF"/>
    <w:rsid w:val="27372238"/>
    <w:rsid w:val="279D4C2F"/>
    <w:rsid w:val="27EC5A08"/>
    <w:rsid w:val="28161FA7"/>
    <w:rsid w:val="28383802"/>
    <w:rsid w:val="28417023"/>
    <w:rsid w:val="28706365"/>
    <w:rsid w:val="28943873"/>
    <w:rsid w:val="28C5379E"/>
    <w:rsid w:val="28D87A9D"/>
    <w:rsid w:val="28F2282D"/>
    <w:rsid w:val="28F72671"/>
    <w:rsid w:val="29DC3675"/>
    <w:rsid w:val="29E05D92"/>
    <w:rsid w:val="29EF62DB"/>
    <w:rsid w:val="2A497E5A"/>
    <w:rsid w:val="2A820FEA"/>
    <w:rsid w:val="2ABC4481"/>
    <w:rsid w:val="2B243145"/>
    <w:rsid w:val="2B511E6C"/>
    <w:rsid w:val="2B584500"/>
    <w:rsid w:val="2BAC164C"/>
    <w:rsid w:val="2BC64150"/>
    <w:rsid w:val="2BDC64A1"/>
    <w:rsid w:val="2C416CB3"/>
    <w:rsid w:val="2C5112F1"/>
    <w:rsid w:val="2C621527"/>
    <w:rsid w:val="2C6B37D9"/>
    <w:rsid w:val="2CAC18AA"/>
    <w:rsid w:val="2CC7056E"/>
    <w:rsid w:val="2CCF6570"/>
    <w:rsid w:val="2CD6502C"/>
    <w:rsid w:val="2CE02B0C"/>
    <w:rsid w:val="2CEF4F7C"/>
    <w:rsid w:val="2D020A78"/>
    <w:rsid w:val="2D1B746F"/>
    <w:rsid w:val="2D4D1458"/>
    <w:rsid w:val="2D7902E8"/>
    <w:rsid w:val="2DAB7A7B"/>
    <w:rsid w:val="2DB430AE"/>
    <w:rsid w:val="2DED5F9C"/>
    <w:rsid w:val="2E170103"/>
    <w:rsid w:val="2EA51747"/>
    <w:rsid w:val="2EAD1238"/>
    <w:rsid w:val="2ED47A5C"/>
    <w:rsid w:val="2EFF38AD"/>
    <w:rsid w:val="2F2E5F60"/>
    <w:rsid w:val="2F705EF7"/>
    <w:rsid w:val="309C3608"/>
    <w:rsid w:val="314B6C8F"/>
    <w:rsid w:val="31695633"/>
    <w:rsid w:val="318E7726"/>
    <w:rsid w:val="31C452A6"/>
    <w:rsid w:val="31D2501D"/>
    <w:rsid w:val="326B1268"/>
    <w:rsid w:val="32845D0D"/>
    <w:rsid w:val="3293271F"/>
    <w:rsid w:val="32C71546"/>
    <w:rsid w:val="32D746B4"/>
    <w:rsid w:val="332234E2"/>
    <w:rsid w:val="337124FC"/>
    <w:rsid w:val="33DB54C8"/>
    <w:rsid w:val="33E25489"/>
    <w:rsid w:val="340D7C53"/>
    <w:rsid w:val="344803EC"/>
    <w:rsid w:val="34792429"/>
    <w:rsid w:val="34952EF1"/>
    <w:rsid w:val="349A1D43"/>
    <w:rsid w:val="34A44325"/>
    <w:rsid w:val="350723EB"/>
    <w:rsid w:val="355921B9"/>
    <w:rsid w:val="35C150FE"/>
    <w:rsid w:val="35D26B3D"/>
    <w:rsid w:val="36105653"/>
    <w:rsid w:val="366E26EF"/>
    <w:rsid w:val="36A8728A"/>
    <w:rsid w:val="36BE3CD8"/>
    <w:rsid w:val="36BF4601"/>
    <w:rsid w:val="37181690"/>
    <w:rsid w:val="375F1207"/>
    <w:rsid w:val="37935F94"/>
    <w:rsid w:val="37CA1D31"/>
    <w:rsid w:val="37D21A4D"/>
    <w:rsid w:val="37E31F67"/>
    <w:rsid w:val="37E96C80"/>
    <w:rsid w:val="38250E8B"/>
    <w:rsid w:val="38342A23"/>
    <w:rsid w:val="383B600A"/>
    <w:rsid w:val="384E2440"/>
    <w:rsid w:val="38765211"/>
    <w:rsid w:val="38F24485"/>
    <w:rsid w:val="394D5CCB"/>
    <w:rsid w:val="39596F2F"/>
    <w:rsid w:val="39EB26E3"/>
    <w:rsid w:val="3A2E76E2"/>
    <w:rsid w:val="3A5D6BA2"/>
    <w:rsid w:val="3ABC1821"/>
    <w:rsid w:val="3AD510A3"/>
    <w:rsid w:val="3ADD5BC0"/>
    <w:rsid w:val="3B21268C"/>
    <w:rsid w:val="3C104835"/>
    <w:rsid w:val="3C313048"/>
    <w:rsid w:val="3C5D6BC8"/>
    <w:rsid w:val="3CAF629F"/>
    <w:rsid w:val="3D0D4C8A"/>
    <w:rsid w:val="3D933EE8"/>
    <w:rsid w:val="3DAA096D"/>
    <w:rsid w:val="3DC03F95"/>
    <w:rsid w:val="3E25724F"/>
    <w:rsid w:val="3E800B94"/>
    <w:rsid w:val="3E84678B"/>
    <w:rsid w:val="3EB174B9"/>
    <w:rsid w:val="3EBF5909"/>
    <w:rsid w:val="3EC035C7"/>
    <w:rsid w:val="3ED46DDD"/>
    <w:rsid w:val="3ED61D20"/>
    <w:rsid w:val="3EE74D5E"/>
    <w:rsid w:val="3EFC34A1"/>
    <w:rsid w:val="3F722BBB"/>
    <w:rsid w:val="3FAD3E13"/>
    <w:rsid w:val="3FE21578"/>
    <w:rsid w:val="401334D2"/>
    <w:rsid w:val="401C2EB4"/>
    <w:rsid w:val="405C5395"/>
    <w:rsid w:val="408A0F36"/>
    <w:rsid w:val="40BD43F9"/>
    <w:rsid w:val="40D550AA"/>
    <w:rsid w:val="40D76156"/>
    <w:rsid w:val="40E82584"/>
    <w:rsid w:val="4117511A"/>
    <w:rsid w:val="41306576"/>
    <w:rsid w:val="41CC5590"/>
    <w:rsid w:val="41F50A8F"/>
    <w:rsid w:val="423A5A44"/>
    <w:rsid w:val="4250168F"/>
    <w:rsid w:val="42BB190F"/>
    <w:rsid w:val="431256F0"/>
    <w:rsid w:val="432B04E5"/>
    <w:rsid w:val="433B3E29"/>
    <w:rsid w:val="43947A04"/>
    <w:rsid w:val="43A24EED"/>
    <w:rsid w:val="43F96B7E"/>
    <w:rsid w:val="441D1F3E"/>
    <w:rsid w:val="44225650"/>
    <w:rsid w:val="4429680B"/>
    <w:rsid w:val="44341FCC"/>
    <w:rsid w:val="447C2A2B"/>
    <w:rsid w:val="44CE5F48"/>
    <w:rsid w:val="44CF00D5"/>
    <w:rsid w:val="44CF60A8"/>
    <w:rsid w:val="44D362F1"/>
    <w:rsid w:val="44D96C73"/>
    <w:rsid w:val="45114FFA"/>
    <w:rsid w:val="45697179"/>
    <w:rsid w:val="45832D66"/>
    <w:rsid w:val="459474E6"/>
    <w:rsid w:val="45D537B8"/>
    <w:rsid w:val="45D54B51"/>
    <w:rsid w:val="46886AA6"/>
    <w:rsid w:val="46B40CE3"/>
    <w:rsid w:val="46EB45EC"/>
    <w:rsid w:val="47103D4D"/>
    <w:rsid w:val="473C02E9"/>
    <w:rsid w:val="477C5E08"/>
    <w:rsid w:val="47BB0C99"/>
    <w:rsid w:val="47EE5877"/>
    <w:rsid w:val="47FC4714"/>
    <w:rsid w:val="48356313"/>
    <w:rsid w:val="48633079"/>
    <w:rsid w:val="487F5F7E"/>
    <w:rsid w:val="48B909FD"/>
    <w:rsid w:val="48CA1056"/>
    <w:rsid w:val="490565BC"/>
    <w:rsid w:val="49567184"/>
    <w:rsid w:val="497E1020"/>
    <w:rsid w:val="49AF6D8F"/>
    <w:rsid w:val="49CC4071"/>
    <w:rsid w:val="49E75203"/>
    <w:rsid w:val="49E776FA"/>
    <w:rsid w:val="4A55711D"/>
    <w:rsid w:val="4A78211E"/>
    <w:rsid w:val="4A992915"/>
    <w:rsid w:val="4AA07B8F"/>
    <w:rsid w:val="4AB97011"/>
    <w:rsid w:val="4AF56BF6"/>
    <w:rsid w:val="4B244AB5"/>
    <w:rsid w:val="4B276094"/>
    <w:rsid w:val="4BC4638C"/>
    <w:rsid w:val="4BC51B63"/>
    <w:rsid w:val="4C304151"/>
    <w:rsid w:val="4C5C6AB5"/>
    <w:rsid w:val="4CBC0F5A"/>
    <w:rsid w:val="4CCF661B"/>
    <w:rsid w:val="4CDA215E"/>
    <w:rsid w:val="4CFF2C6D"/>
    <w:rsid w:val="4D9136B6"/>
    <w:rsid w:val="4DB23742"/>
    <w:rsid w:val="4DBC1C86"/>
    <w:rsid w:val="4DE467A3"/>
    <w:rsid w:val="4E422F8D"/>
    <w:rsid w:val="4E7F48BD"/>
    <w:rsid w:val="4EA70829"/>
    <w:rsid w:val="4ECD5817"/>
    <w:rsid w:val="4EE47097"/>
    <w:rsid w:val="4F1828D6"/>
    <w:rsid w:val="4F546809"/>
    <w:rsid w:val="4F5866BC"/>
    <w:rsid w:val="4F752698"/>
    <w:rsid w:val="4F7811BC"/>
    <w:rsid w:val="4F9A6EA7"/>
    <w:rsid w:val="4FDA7F2D"/>
    <w:rsid w:val="4FF22ABF"/>
    <w:rsid w:val="4FFA2785"/>
    <w:rsid w:val="50164BC9"/>
    <w:rsid w:val="506C0329"/>
    <w:rsid w:val="506C0DEA"/>
    <w:rsid w:val="5097414E"/>
    <w:rsid w:val="515318C1"/>
    <w:rsid w:val="515D4F0F"/>
    <w:rsid w:val="517137C3"/>
    <w:rsid w:val="51A92387"/>
    <w:rsid w:val="51D31A77"/>
    <w:rsid w:val="51EB359D"/>
    <w:rsid w:val="51FF7A5B"/>
    <w:rsid w:val="52F016BC"/>
    <w:rsid w:val="531E5790"/>
    <w:rsid w:val="532819FC"/>
    <w:rsid w:val="533A695B"/>
    <w:rsid w:val="53436BCA"/>
    <w:rsid w:val="53634688"/>
    <w:rsid w:val="536D40E3"/>
    <w:rsid w:val="53D93F53"/>
    <w:rsid w:val="53DF3C72"/>
    <w:rsid w:val="543C3D7E"/>
    <w:rsid w:val="544801F8"/>
    <w:rsid w:val="54AC4926"/>
    <w:rsid w:val="54B602D2"/>
    <w:rsid w:val="555D6943"/>
    <w:rsid w:val="55A10A49"/>
    <w:rsid w:val="55C341F0"/>
    <w:rsid w:val="55CD642F"/>
    <w:rsid w:val="55E80D84"/>
    <w:rsid w:val="56004928"/>
    <w:rsid w:val="56261EC3"/>
    <w:rsid w:val="56563905"/>
    <w:rsid w:val="565F09A9"/>
    <w:rsid w:val="566B6879"/>
    <w:rsid w:val="56707716"/>
    <w:rsid w:val="56824EB8"/>
    <w:rsid w:val="56D37797"/>
    <w:rsid w:val="571239A6"/>
    <w:rsid w:val="571D7239"/>
    <w:rsid w:val="576856BC"/>
    <w:rsid w:val="57770A09"/>
    <w:rsid w:val="57964AEC"/>
    <w:rsid w:val="57A407FA"/>
    <w:rsid w:val="57DC00A0"/>
    <w:rsid w:val="58205357"/>
    <w:rsid w:val="584D5EA8"/>
    <w:rsid w:val="58542955"/>
    <w:rsid w:val="588177F5"/>
    <w:rsid w:val="58B851C7"/>
    <w:rsid w:val="58D6775A"/>
    <w:rsid w:val="59006E53"/>
    <w:rsid w:val="592A4AED"/>
    <w:rsid w:val="5944169F"/>
    <w:rsid w:val="595F516E"/>
    <w:rsid w:val="597903F4"/>
    <w:rsid w:val="59861A16"/>
    <w:rsid w:val="59B34E32"/>
    <w:rsid w:val="59BC6104"/>
    <w:rsid w:val="5A491DBF"/>
    <w:rsid w:val="5A83662F"/>
    <w:rsid w:val="5AC93B5B"/>
    <w:rsid w:val="5B113F11"/>
    <w:rsid w:val="5B315643"/>
    <w:rsid w:val="5B4B4ED7"/>
    <w:rsid w:val="5B5D44E9"/>
    <w:rsid w:val="5B826F4D"/>
    <w:rsid w:val="5BB7107A"/>
    <w:rsid w:val="5C2635B8"/>
    <w:rsid w:val="5C363170"/>
    <w:rsid w:val="5C7E07BB"/>
    <w:rsid w:val="5CA914A7"/>
    <w:rsid w:val="5CCB5FE3"/>
    <w:rsid w:val="5CE5513B"/>
    <w:rsid w:val="5D3A6538"/>
    <w:rsid w:val="5D3C3D61"/>
    <w:rsid w:val="5D5D7701"/>
    <w:rsid w:val="5DED3138"/>
    <w:rsid w:val="5E0E02F8"/>
    <w:rsid w:val="5E733E93"/>
    <w:rsid w:val="5EBA6DCB"/>
    <w:rsid w:val="5EC322F8"/>
    <w:rsid w:val="5F3A7B1C"/>
    <w:rsid w:val="5FB9504A"/>
    <w:rsid w:val="5FD21B6E"/>
    <w:rsid w:val="60AE2A7B"/>
    <w:rsid w:val="61131B13"/>
    <w:rsid w:val="612E17AB"/>
    <w:rsid w:val="61746443"/>
    <w:rsid w:val="617D482D"/>
    <w:rsid w:val="61A053B9"/>
    <w:rsid w:val="61C30B71"/>
    <w:rsid w:val="61CA107A"/>
    <w:rsid w:val="6200009F"/>
    <w:rsid w:val="620D471C"/>
    <w:rsid w:val="62194A8B"/>
    <w:rsid w:val="623A3E2F"/>
    <w:rsid w:val="63424567"/>
    <w:rsid w:val="636D0102"/>
    <w:rsid w:val="63A26125"/>
    <w:rsid w:val="63B43E06"/>
    <w:rsid w:val="63F709D6"/>
    <w:rsid w:val="640C05FC"/>
    <w:rsid w:val="64676ACD"/>
    <w:rsid w:val="64CE5096"/>
    <w:rsid w:val="65053383"/>
    <w:rsid w:val="65285746"/>
    <w:rsid w:val="65294953"/>
    <w:rsid w:val="65330945"/>
    <w:rsid w:val="656618D2"/>
    <w:rsid w:val="6577676D"/>
    <w:rsid w:val="658712DD"/>
    <w:rsid w:val="65E42A14"/>
    <w:rsid w:val="66275EB5"/>
    <w:rsid w:val="66761E76"/>
    <w:rsid w:val="66907A25"/>
    <w:rsid w:val="66B07699"/>
    <w:rsid w:val="66CC482D"/>
    <w:rsid w:val="66ED571A"/>
    <w:rsid w:val="66F16339"/>
    <w:rsid w:val="67331C86"/>
    <w:rsid w:val="67BC0E65"/>
    <w:rsid w:val="67D2516D"/>
    <w:rsid w:val="6835133F"/>
    <w:rsid w:val="68D34D7C"/>
    <w:rsid w:val="69442FF5"/>
    <w:rsid w:val="694756EE"/>
    <w:rsid w:val="69A94381"/>
    <w:rsid w:val="69C5011A"/>
    <w:rsid w:val="69E35614"/>
    <w:rsid w:val="6A7E2F21"/>
    <w:rsid w:val="6ABF1834"/>
    <w:rsid w:val="6AF607DA"/>
    <w:rsid w:val="6B0C7918"/>
    <w:rsid w:val="6B576EB6"/>
    <w:rsid w:val="6B5967E3"/>
    <w:rsid w:val="6BB02793"/>
    <w:rsid w:val="6BC74DC1"/>
    <w:rsid w:val="6C7923A1"/>
    <w:rsid w:val="6C96559D"/>
    <w:rsid w:val="6CE67E59"/>
    <w:rsid w:val="6D533F28"/>
    <w:rsid w:val="6D6C5969"/>
    <w:rsid w:val="6D8E1BCA"/>
    <w:rsid w:val="6E090D4D"/>
    <w:rsid w:val="6E86121D"/>
    <w:rsid w:val="6EC34821"/>
    <w:rsid w:val="6EC95C07"/>
    <w:rsid w:val="6EE0267A"/>
    <w:rsid w:val="6EED6104"/>
    <w:rsid w:val="6F21032F"/>
    <w:rsid w:val="6F953540"/>
    <w:rsid w:val="6F9D3670"/>
    <w:rsid w:val="6FD568C5"/>
    <w:rsid w:val="70035F5E"/>
    <w:rsid w:val="701C5BA9"/>
    <w:rsid w:val="706433A3"/>
    <w:rsid w:val="70FA6D6A"/>
    <w:rsid w:val="713E02E8"/>
    <w:rsid w:val="71586D80"/>
    <w:rsid w:val="715E5892"/>
    <w:rsid w:val="71850623"/>
    <w:rsid w:val="71863BEC"/>
    <w:rsid w:val="719C0DF2"/>
    <w:rsid w:val="71B76D9C"/>
    <w:rsid w:val="720732CB"/>
    <w:rsid w:val="723B647A"/>
    <w:rsid w:val="724A3889"/>
    <w:rsid w:val="728C56DF"/>
    <w:rsid w:val="72967B76"/>
    <w:rsid w:val="72C46378"/>
    <w:rsid w:val="72E04B3E"/>
    <w:rsid w:val="734419EC"/>
    <w:rsid w:val="734F4900"/>
    <w:rsid w:val="73503638"/>
    <w:rsid w:val="736C00EC"/>
    <w:rsid w:val="738C33F0"/>
    <w:rsid w:val="740D38B7"/>
    <w:rsid w:val="744C0951"/>
    <w:rsid w:val="748C069D"/>
    <w:rsid w:val="748F16F1"/>
    <w:rsid w:val="74E6772D"/>
    <w:rsid w:val="75A76F61"/>
    <w:rsid w:val="75BC37EC"/>
    <w:rsid w:val="75ED51CC"/>
    <w:rsid w:val="761A64A9"/>
    <w:rsid w:val="76312F01"/>
    <w:rsid w:val="764F5022"/>
    <w:rsid w:val="76BA4067"/>
    <w:rsid w:val="77216760"/>
    <w:rsid w:val="774208FA"/>
    <w:rsid w:val="778C3694"/>
    <w:rsid w:val="77B31DB9"/>
    <w:rsid w:val="77C23039"/>
    <w:rsid w:val="77D8419A"/>
    <w:rsid w:val="77EC3687"/>
    <w:rsid w:val="786C38BC"/>
    <w:rsid w:val="78AB3267"/>
    <w:rsid w:val="78E94FE1"/>
    <w:rsid w:val="78F44DB8"/>
    <w:rsid w:val="78FF624C"/>
    <w:rsid w:val="7963649E"/>
    <w:rsid w:val="7990271C"/>
    <w:rsid w:val="79963734"/>
    <w:rsid w:val="79A962BE"/>
    <w:rsid w:val="7A995C1D"/>
    <w:rsid w:val="7AC75D5F"/>
    <w:rsid w:val="7B3D5A2A"/>
    <w:rsid w:val="7B6A426A"/>
    <w:rsid w:val="7B8F6FA1"/>
    <w:rsid w:val="7BDD7A81"/>
    <w:rsid w:val="7C4E2D4A"/>
    <w:rsid w:val="7C5D56E1"/>
    <w:rsid w:val="7D1E00DA"/>
    <w:rsid w:val="7D2C55D3"/>
    <w:rsid w:val="7D4631FC"/>
    <w:rsid w:val="7D48187E"/>
    <w:rsid w:val="7D680024"/>
    <w:rsid w:val="7D916CCA"/>
    <w:rsid w:val="7D947C44"/>
    <w:rsid w:val="7DD0100F"/>
    <w:rsid w:val="7DD1011D"/>
    <w:rsid w:val="7DDB7D66"/>
    <w:rsid w:val="7DFE5B12"/>
    <w:rsid w:val="7E2A4018"/>
    <w:rsid w:val="7EBD5933"/>
    <w:rsid w:val="7F2A5CAA"/>
    <w:rsid w:val="7F350DD8"/>
    <w:rsid w:val="7F816E54"/>
    <w:rsid w:val="7F861A23"/>
    <w:rsid w:val="7FBF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4"/>
      <w:outlineLvl w:val="0"/>
    </w:pPr>
    <w:rPr>
      <w:rFonts w:ascii="黑体" w:hAnsi="黑体" w:eastAsia="黑体" w:cs="黑体"/>
      <w:sz w:val="30"/>
      <w:szCs w:val="30"/>
      <w:lang w:val="zh-CN" w:bidi="zh-CN"/>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ascii="Arial" w:hAnsi="Arial" w:eastAsia="黑体"/>
      <w:sz w:val="20"/>
    </w:rPr>
  </w:style>
  <w:style w:type="paragraph" w:styleId="4">
    <w:name w:val="Document Map"/>
    <w:basedOn w:val="1"/>
    <w:link w:val="23"/>
    <w:qFormat/>
    <w:uiPriority w:val="0"/>
    <w:rPr>
      <w:rFonts w:ascii="宋体" w:eastAsia="宋体"/>
      <w:sz w:val="18"/>
      <w:szCs w:val="18"/>
    </w:rPr>
  </w:style>
  <w:style w:type="paragraph" w:styleId="5">
    <w:name w:val="annotation text"/>
    <w:basedOn w:val="1"/>
    <w:link w:val="21"/>
    <w:qFormat/>
    <w:uiPriority w:val="0"/>
    <w:pPr>
      <w:jc w:val="left"/>
    </w:pPr>
  </w:style>
  <w:style w:type="paragraph" w:styleId="6">
    <w:name w:val="Body Text"/>
    <w:basedOn w:val="1"/>
    <w:qFormat/>
    <w:uiPriority w:val="1"/>
    <w:rPr>
      <w:rFonts w:ascii="宋体" w:hAnsi="宋体" w:eastAsia="宋体" w:cs="宋体"/>
      <w:sz w:val="24"/>
      <w:lang w:val="zh-CN" w:bidi="zh-CN"/>
    </w:rPr>
  </w:style>
  <w:style w:type="paragraph" w:styleId="7">
    <w:name w:val="Plain Text"/>
    <w:basedOn w:val="1"/>
    <w:link w:val="33"/>
    <w:qFormat/>
    <w:uiPriority w:val="0"/>
    <w:pPr>
      <w:spacing w:line="360" w:lineRule="auto"/>
      <w:ind w:firstLine="480" w:firstLineChars="200"/>
    </w:pPr>
    <w:rPr>
      <w:rFonts w:ascii="仿宋_GB2312" w:hAnsi="Times New Roman" w:eastAsia="宋体" w:cs="Times New Roman"/>
      <w:sz w:val="24"/>
      <w:szCs w:val="20"/>
    </w:rPr>
  </w:style>
  <w:style w:type="paragraph" w:styleId="8">
    <w:name w:val="Balloon Text"/>
    <w:basedOn w:val="1"/>
    <w:link w:val="20"/>
    <w:qFormat/>
    <w:uiPriority w:val="0"/>
    <w:rPr>
      <w:sz w:val="18"/>
      <w:szCs w:val="18"/>
    </w:rPr>
  </w:style>
  <w:style w:type="paragraph" w:styleId="9">
    <w:name w:val="footer"/>
    <w:basedOn w:val="1"/>
    <w:link w:val="31"/>
    <w:qFormat/>
    <w:uiPriority w:val="99"/>
    <w:pPr>
      <w:tabs>
        <w:tab w:val="center" w:pos="4153"/>
        <w:tab w:val="right" w:pos="8306"/>
      </w:tabs>
      <w:snapToGrid w:val="0"/>
      <w:jc w:val="left"/>
    </w:pPr>
    <w:rPr>
      <w:sz w:val="18"/>
    </w:rPr>
  </w:style>
  <w:style w:type="paragraph" w:styleId="10">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100" w:beforeAutospacing="1" w:after="100" w:afterAutospacing="1"/>
      <w:jc w:val="left"/>
    </w:pPr>
    <w:rPr>
      <w:rFonts w:ascii="宋体" w:hAnsi="宋体" w:cs="宋体"/>
      <w:kern w:val="0"/>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5"/>
    <w:next w:val="5"/>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styleId="18">
    <w:name w:val="annotation reference"/>
    <w:basedOn w:val="16"/>
    <w:qFormat/>
    <w:uiPriority w:val="0"/>
    <w:rPr>
      <w:sz w:val="21"/>
      <w:szCs w:val="21"/>
    </w:rPr>
  </w:style>
  <w:style w:type="paragraph" w:customStyle="1" w:styleId="19">
    <w:name w:val="Table Paragraph"/>
    <w:basedOn w:val="1"/>
    <w:qFormat/>
    <w:uiPriority w:val="1"/>
    <w:rPr>
      <w:rFonts w:ascii="宋体" w:hAnsi="宋体" w:eastAsia="宋体" w:cs="宋体"/>
      <w:lang w:val="zh-CN" w:bidi="zh-CN"/>
    </w:rPr>
  </w:style>
  <w:style w:type="character" w:customStyle="1" w:styleId="20">
    <w:name w:val="批注框文本 字符"/>
    <w:basedOn w:val="16"/>
    <w:link w:val="8"/>
    <w:qFormat/>
    <w:uiPriority w:val="0"/>
    <w:rPr>
      <w:rFonts w:asciiTheme="minorHAnsi" w:hAnsiTheme="minorHAnsi" w:eastAsiaTheme="minorEastAsia" w:cstheme="minorBidi"/>
      <w:kern w:val="2"/>
      <w:sz w:val="18"/>
      <w:szCs w:val="18"/>
    </w:rPr>
  </w:style>
  <w:style w:type="character" w:customStyle="1" w:styleId="21">
    <w:name w:val="批注文字 字符"/>
    <w:basedOn w:val="16"/>
    <w:link w:val="5"/>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3"/>
    <w:qFormat/>
    <w:uiPriority w:val="0"/>
    <w:rPr>
      <w:rFonts w:asciiTheme="minorHAnsi" w:hAnsiTheme="minorHAnsi" w:eastAsiaTheme="minorEastAsia" w:cstheme="minorBidi"/>
      <w:kern w:val="2"/>
      <w:sz w:val="21"/>
      <w:szCs w:val="24"/>
    </w:rPr>
  </w:style>
  <w:style w:type="character" w:customStyle="1" w:styleId="23">
    <w:name w:val="文档结构图 字符"/>
    <w:basedOn w:val="16"/>
    <w:link w:val="4"/>
    <w:qFormat/>
    <w:uiPriority w:val="0"/>
    <w:rPr>
      <w:rFonts w:ascii="宋体" w:hAnsiTheme="minorHAnsi" w:cstheme="minorBidi"/>
      <w:kern w:val="2"/>
      <w:sz w:val="18"/>
      <w:szCs w:val="18"/>
    </w:rPr>
  </w:style>
  <w:style w:type="table" w:customStyle="1" w:styleId="24">
    <w:name w:val="网格型4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图表标题"/>
    <w:basedOn w:val="26"/>
    <w:qFormat/>
    <w:uiPriority w:val="0"/>
    <w:pPr>
      <w:spacing w:line="240" w:lineRule="auto"/>
      <w:ind w:firstLine="0" w:firstLineChars="0"/>
      <w:textAlignment w:val="center"/>
    </w:pPr>
    <w:rPr>
      <w:rFonts w:ascii="黑体" w:hAnsi="黑体" w:eastAsia="黑体"/>
      <w:bCs/>
      <w:szCs w:val="21"/>
    </w:rPr>
  </w:style>
  <w:style w:type="paragraph" w:customStyle="1" w:styleId="26">
    <w:name w:val="表格"/>
    <w:basedOn w:val="1"/>
    <w:qFormat/>
    <w:uiPriority w:val="0"/>
    <w:pPr>
      <w:spacing w:line="440" w:lineRule="exact"/>
      <w:ind w:firstLine="200" w:firstLineChars="200"/>
      <w:jc w:val="center"/>
    </w:pPr>
  </w:style>
  <w:style w:type="paragraph" w:styleId="27">
    <w:name w:val="List Paragraph"/>
    <w:basedOn w:val="1"/>
    <w:qFormat/>
    <w:uiPriority w:val="99"/>
    <w:pPr>
      <w:ind w:firstLine="420" w:firstLineChars="200"/>
    </w:pPr>
  </w:style>
  <w:style w:type="table" w:customStyle="1" w:styleId="28">
    <w:name w:val="网格型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页眉 字符"/>
    <w:basedOn w:val="16"/>
    <w:link w:val="10"/>
    <w:qFormat/>
    <w:uiPriority w:val="99"/>
    <w:rPr>
      <w:rFonts w:asciiTheme="minorHAnsi" w:hAnsiTheme="minorHAnsi" w:eastAsiaTheme="minorEastAsia" w:cstheme="minorBidi"/>
      <w:kern w:val="2"/>
      <w:sz w:val="18"/>
      <w:szCs w:val="24"/>
    </w:rPr>
  </w:style>
  <w:style w:type="character" w:customStyle="1" w:styleId="31">
    <w:name w:val="页脚 字符"/>
    <w:basedOn w:val="16"/>
    <w:link w:val="9"/>
    <w:uiPriority w:val="99"/>
    <w:rPr>
      <w:rFonts w:asciiTheme="minorHAnsi" w:hAnsiTheme="minorHAnsi" w:eastAsiaTheme="minorEastAsia" w:cstheme="minorBidi"/>
      <w:kern w:val="2"/>
      <w:sz w:val="18"/>
      <w:szCs w:val="24"/>
    </w:rPr>
  </w:style>
  <w:style w:type="character" w:customStyle="1" w:styleId="32">
    <w:name w:val="纯文本 Char"/>
    <w:basedOn w:val="16"/>
    <w:qFormat/>
    <w:uiPriority w:val="0"/>
    <w:rPr>
      <w:rFonts w:ascii="宋体" w:hAnsi="Courier New" w:cs="Courier New"/>
      <w:kern w:val="2"/>
      <w:sz w:val="21"/>
      <w:szCs w:val="21"/>
    </w:rPr>
  </w:style>
  <w:style w:type="character" w:customStyle="1" w:styleId="33">
    <w:name w:val="纯文本 字符"/>
    <w:link w:val="7"/>
    <w:uiPriority w:val="0"/>
    <w:rPr>
      <w:rFonts w:ascii="仿宋_GB2312"/>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F08DEC-5476-4EB3-9791-ACA3BD1EF4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1257</Words>
  <Characters>7169</Characters>
  <Lines>59</Lines>
  <Paragraphs>16</Paragraphs>
  <TotalTime>349</TotalTime>
  <ScaleCrop>false</ScaleCrop>
  <LinksUpToDate>false</LinksUpToDate>
  <CharactersWithSpaces>8410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2018-05-13T10:11:00Z</dcterms:created>
  <dc:creator>Alexander1403574809</dc:creator>
  <cp:lastModifiedBy>tear down</cp:lastModifiedBy>
  <dcterms:modified xsi:type="dcterms:W3CDTF">2020-07-02T07:41:19Z</dcterms:modified>
  <dc:title>关于重庆市智翔铺道技术工程有限公司申报2019年度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KSORubyTemplateID">
    <vt:lpwstr>6</vt:lpwstr>
  </property>
</Properties>
</file>